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F2227" w14:textId="77777777" w:rsidR="00ED77D1" w:rsidRDefault="00BC3114" w:rsidP="00F104FD">
      <w:pPr>
        <w:jc w:val="center"/>
        <w:rPr>
          <w:rFonts w:asciiTheme="majorHAnsi" w:hAnsiTheme="majorHAnsi" w:cs="Calibri"/>
          <w:b/>
          <w:sz w:val="32"/>
          <w:szCs w:val="32"/>
        </w:rPr>
      </w:pPr>
      <w:r>
        <w:rPr>
          <w:rFonts w:asciiTheme="majorHAnsi" w:hAnsiTheme="majorHAnsi" w:cs="Calibri"/>
          <w:b/>
          <w:noProof/>
          <w:sz w:val="32"/>
          <w:szCs w:val="32"/>
        </w:rPr>
        <w:drawing>
          <wp:anchor distT="0" distB="0" distL="114300" distR="114300" simplePos="0" relativeHeight="251608576" behindDoc="1" locked="0" layoutInCell="1" allowOverlap="1" wp14:anchorId="7FA5FF91" wp14:editId="1E4A5F87">
            <wp:simplePos x="0" y="0"/>
            <wp:positionH relativeFrom="column">
              <wp:posOffset>0</wp:posOffset>
            </wp:positionH>
            <wp:positionV relativeFrom="paragraph">
              <wp:posOffset>0</wp:posOffset>
            </wp:positionV>
            <wp:extent cx="2743200" cy="789940"/>
            <wp:effectExtent l="19050" t="0" r="0" b="0"/>
            <wp:wrapTight wrapText="bothSides">
              <wp:wrapPolygon edited="0">
                <wp:start x="-150" y="0"/>
                <wp:lineTo x="-150" y="20836"/>
                <wp:lineTo x="21600" y="20836"/>
                <wp:lineTo x="21600" y="0"/>
                <wp:lineTo x="-150" y="0"/>
              </wp:wrapPolygon>
            </wp:wrapTight>
            <wp:docPr id="2" name="Picture 2" descr="OCCRRA Logo Small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CRRA Logo Small Black"/>
                    <pic:cNvPicPr>
                      <a:picLocks noChangeAspect="1" noChangeArrowheads="1"/>
                    </pic:cNvPicPr>
                  </pic:nvPicPr>
                  <pic:blipFill>
                    <a:blip r:embed="rId11" cstate="print"/>
                    <a:srcRect/>
                    <a:stretch>
                      <a:fillRect/>
                    </a:stretch>
                  </pic:blipFill>
                  <pic:spPr bwMode="auto">
                    <a:xfrm>
                      <a:off x="0" y="0"/>
                      <a:ext cx="2743200" cy="789940"/>
                    </a:xfrm>
                    <a:prstGeom prst="rect">
                      <a:avLst/>
                    </a:prstGeom>
                    <a:noFill/>
                  </pic:spPr>
                </pic:pic>
              </a:graphicData>
            </a:graphic>
          </wp:anchor>
        </w:drawing>
      </w:r>
      <w:r w:rsidR="00707EA0" w:rsidRPr="005B27D5">
        <w:rPr>
          <w:rFonts w:asciiTheme="majorHAnsi" w:hAnsiTheme="majorHAnsi" w:cs="Calibri"/>
          <w:b/>
          <w:sz w:val="32"/>
          <w:szCs w:val="32"/>
        </w:rPr>
        <w:t>Board of Directors</w:t>
      </w:r>
    </w:p>
    <w:p w14:paraId="67CE0004" w14:textId="77777777" w:rsidR="005278B0" w:rsidRPr="005B27D5" w:rsidRDefault="00FA0162" w:rsidP="00F104FD">
      <w:pPr>
        <w:jc w:val="center"/>
        <w:rPr>
          <w:rFonts w:asciiTheme="majorHAnsi" w:hAnsiTheme="majorHAnsi" w:cs="Calibri"/>
          <w:b/>
          <w:sz w:val="32"/>
          <w:szCs w:val="32"/>
        </w:rPr>
      </w:pPr>
      <w:r>
        <w:rPr>
          <w:rFonts w:asciiTheme="majorHAnsi" w:hAnsiTheme="majorHAnsi" w:cs="Calibri"/>
          <w:b/>
          <w:sz w:val="32"/>
          <w:szCs w:val="32"/>
        </w:rPr>
        <w:t>Meeting Minutes</w:t>
      </w:r>
    </w:p>
    <w:p w14:paraId="64E38F17" w14:textId="77777777" w:rsidR="009C69E2" w:rsidRPr="005B27D5" w:rsidRDefault="00E81504" w:rsidP="00F104FD">
      <w:pPr>
        <w:jc w:val="center"/>
        <w:rPr>
          <w:rFonts w:asciiTheme="majorHAnsi" w:hAnsiTheme="majorHAnsi" w:cs="Calibri"/>
        </w:rPr>
      </w:pPr>
      <w:r>
        <w:rPr>
          <w:rFonts w:asciiTheme="majorHAnsi" w:hAnsiTheme="majorHAnsi" w:cs="Calibri"/>
        </w:rPr>
        <w:t>OCCRRA</w:t>
      </w:r>
    </w:p>
    <w:p w14:paraId="08F545F1" w14:textId="5F892608" w:rsidR="00707EA0" w:rsidRDefault="00183AE9" w:rsidP="00183AE9">
      <w:pPr>
        <w:ind w:left="5040" w:firstLine="720"/>
        <w:rPr>
          <w:rFonts w:asciiTheme="majorHAnsi" w:hAnsiTheme="majorHAnsi" w:cs="Calibri"/>
        </w:rPr>
      </w:pPr>
      <w:r>
        <w:rPr>
          <w:rFonts w:asciiTheme="majorHAnsi" w:hAnsiTheme="majorHAnsi" w:cs="Calibri"/>
        </w:rPr>
        <w:t xml:space="preserve">  September 21, </w:t>
      </w:r>
      <w:r w:rsidR="00E81504">
        <w:rPr>
          <w:rFonts w:asciiTheme="majorHAnsi" w:hAnsiTheme="majorHAnsi" w:cs="Calibri"/>
        </w:rPr>
        <w:t>2016</w:t>
      </w:r>
    </w:p>
    <w:p w14:paraId="4488E732" w14:textId="77777777" w:rsidR="00DE5FE8" w:rsidRDefault="00707369" w:rsidP="00FC192A">
      <w:pPr>
        <w:ind w:left="3600" w:firstLine="720"/>
        <w:rPr>
          <w:rFonts w:asciiTheme="majorHAnsi" w:hAnsiTheme="majorHAnsi" w:cs="Calibri"/>
          <w:b/>
          <w:sz w:val="20"/>
          <w:szCs w:val="20"/>
        </w:rPr>
      </w:pPr>
      <w:r>
        <w:rPr>
          <w:rFonts w:asciiTheme="majorHAnsi" w:hAnsiTheme="majorHAnsi" w:cs="Calibri"/>
        </w:rPr>
        <w:tab/>
      </w:r>
      <w:r>
        <w:rPr>
          <w:rFonts w:asciiTheme="majorHAnsi" w:hAnsiTheme="majorHAnsi" w:cs="Calibri"/>
        </w:rPr>
        <w:tab/>
      </w:r>
    </w:p>
    <w:p w14:paraId="531A4F4A" w14:textId="77777777" w:rsidR="00A542F7" w:rsidRDefault="00A542F7" w:rsidP="00707EA0">
      <w:pPr>
        <w:jc w:val="center"/>
        <w:rPr>
          <w:rFonts w:asciiTheme="majorHAnsi" w:hAnsiTheme="majorHAnsi" w:cs="Calibri"/>
          <w:b/>
          <w:sz w:val="20"/>
          <w:szCs w:val="20"/>
        </w:rPr>
      </w:pPr>
    </w:p>
    <w:p w14:paraId="3360B9D4" w14:textId="77777777" w:rsidR="005278B0" w:rsidRPr="005B27D5" w:rsidRDefault="005278B0" w:rsidP="005278B0">
      <w:pPr>
        <w:jc w:val="center"/>
        <w:rPr>
          <w:rFonts w:asciiTheme="majorHAnsi" w:hAnsiTheme="majorHAnsi" w:cs="Calibri"/>
          <w:b/>
          <w:sz w:val="22"/>
          <w:szCs w:val="22"/>
        </w:rPr>
      </w:pPr>
      <w:r w:rsidRPr="005B27D5">
        <w:rPr>
          <w:rFonts w:asciiTheme="majorHAnsi" w:hAnsiTheme="majorHAnsi" w:cs="Calibri"/>
          <w:b/>
          <w:sz w:val="22"/>
          <w:szCs w:val="22"/>
        </w:rPr>
        <w:t>Vision</w:t>
      </w:r>
    </w:p>
    <w:p w14:paraId="20C5BBBB" w14:textId="77777777" w:rsidR="005278B0" w:rsidRPr="005B27D5" w:rsidRDefault="005278B0" w:rsidP="005278B0">
      <w:pPr>
        <w:jc w:val="center"/>
        <w:rPr>
          <w:rFonts w:asciiTheme="majorHAnsi" w:hAnsiTheme="majorHAnsi" w:cs="Calibri"/>
          <w:i/>
          <w:sz w:val="22"/>
          <w:szCs w:val="22"/>
        </w:rPr>
      </w:pPr>
      <w:r w:rsidRPr="005B27D5">
        <w:rPr>
          <w:rFonts w:asciiTheme="majorHAnsi" w:hAnsiTheme="majorHAnsi" w:cs="Calibri"/>
          <w:i/>
          <w:sz w:val="22"/>
          <w:szCs w:val="22"/>
        </w:rPr>
        <w:t>Oklahoma communities support the development and learning of all children.</w:t>
      </w:r>
    </w:p>
    <w:p w14:paraId="5CBFB3DF" w14:textId="77777777" w:rsidR="005278B0" w:rsidRPr="005B27D5" w:rsidRDefault="005278B0" w:rsidP="005278B0">
      <w:pPr>
        <w:rPr>
          <w:rFonts w:asciiTheme="majorHAnsi" w:hAnsiTheme="majorHAnsi" w:cs="Calibri"/>
          <w:b/>
          <w:sz w:val="20"/>
          <w:szCs w:val="20"/>
        </w:rPr>
      </w:pPr>
    </w:p>
    <w:p w14:paraId="41646208" w14:textId="77777777" w:rsidR="005278B0" w:rsidRPr="005B27D5" w:rsidRDefault="005278B0" w:rsidP="005278B0">
      <w:pPr>
        <w:jc w:val="center"/>
        <w:rPr>
          <w:rFonts w:asciiTheme="majorHAnsi" w:hAnsiTheme="majorHAnsi" w:cs="Calibri"/>
          <w:i/>
        </w:rPr>
      </w:pPr>
      <w:r w:rsidRPr="005B27D5">
        <w:rPr>
          <w:rFonts w:asciiTheme="majorHAnsi" w:hAnsiTheme="majorHAnsi" w:cs="Calibri"/>
          <w:b/>
        </w:rPr>
        <w:t>Mission Statement</w:t>
      </w:r>
    </w:p>
    <w:p w14:paraId="43119596" w14:textId="77777777" w:rsidR="005278B0" w:rsidRPr="005B27D5" w:rsidRDefault="005278B0" w:rsidP="005278B0">
      <w:pPr>
        <w:jc w:val="center"/>
        <w:rPr>
          <w:rFonts w:asciiTheme="majorHAnsi" w:hAnsiTheme="majorHAnsi" w:cs="Calibri"/>
          <w:i/>
          <w:sz w:val="22"/>
          <w:szCs w:val="22"/>
        </w:rPr>
      </w:pPr>
      <w:r w:rsidRPr="005B27D5">
        <w:rPr>
          <w:rFonts w:asciiTheme="majorHAnsi" w:hAnsiTheme="majorHAnsi" w:cs="Calibri"/>
          <w:i/>
          <w:sz w:val="22"/>
          <w:szCs w:val="22"/>
        </w:rPr>
        <w:t xml:space="preserve">All Oklahoma families have access to quality care and education </w:t>
      </w:r>
    </w:p>
    <w:p w14:paraId="14A47CAD" w14:textId="77777777" w:rsidR="005278B0" w:rsidRPr="005B27D5" w:rsidRDefault="005278B0" w:rsidP="005278B0">
      <w:pPr>
        <w:jc w:val="center"/>
        <w:rPr>
          <w:rFonts w:asciiTheme="majorHAnsi" w:hAnsiTheme="majorHAnsi" w:cs="Calibri"/>
          <w:i/>
          <w:sz w:val="22"/>
          <w:szCs w:val="22"/>
        </w:rPr>
      </w:pPr>
      <w:r w:rsidRPr="005B27D5">
        <w:rPr>
          <w:rFonts w:asciiTheme="majorHAnsi" w:hAnsiTheme="majorHAnsi" w:cs="Calibri"/>
          <w:i/>
          <w:sz w:val="22"/>
          <w:szCs w:val="22"/>
        </w:rPr>
        <w:t>for their children through community-based resource and referral services.</w:t>
      </w:r>
    </w:p>
    <w:p w14:paraId="054FC2E1" w14:textId="77777777" w:rsidR="005278B0" w:rsidRDefault="005278B0" w:rsidP="005278B0">
      <w:pPr>
        <w:jc w:val="center"/>
        <w:rPr>
          <w:rFonts w:asciiTheme="majorHAnsi" w:hAnsiTheme="majorHAnsi" w:cs="Calibri"/>
          <w:i/>
          <w:sz w:val="20"/>
          <w:szCs w:val="20"/>
        </w:rPr>
      </w:pPr>
    </w:p>
    <w:p w14:paraId="5FF3F6E5" w14:textId="77777777" w:rsidR="00A542F7" w:rsidRDefault="00A542F7" w:rsidP="005278B0">
      <w:pPr>
        <w:jc w:val="center"/>
        <w:rPr>
          <w:rFonts w:asciiTheme="majorHAnsi" w:hAnsiTheme="majorHAnsi" w:cs="Calibri"/>
          <w:i/>
          <w:sz w:val="20"/>
          <w:szCs w:val="20"/>
        </w:rPr>
      </w:pPr>
    </w:p>
    <w:p w14:paraId="2D53A222" w14:textId="77777777" w:rsidR="00B316F4" w:rsidRDefault="00B316F4" w:rsidP="005278B0">
      <w:pPr>
        <w:jc w:val="center"/>
        <w:rPr>
          <w:rFonts w:asciiTheme="majorHAnsi" w:hAnsiTheme="majorHAnsi" w:cs="Calibri"/>
          <w:i/>
          <w:sz w:val="20"/>
          <w:szCs w:val="20"/>
        </w:rPr>
      </w:pPr>
    </w:p>
    <w:p w14:paraId="15E3184D" w14:textId="77777777" w:rsidR="00183AE9" w:rsidRDefault="003C4831" w:rsidP="0072644D">
      <w:pPr>
        <w:ind w:left="2160" w:hanging="2160"/>
        <w:rPr>
          <w:rFonts w:asciiTheme="majorHAnsi" w:hAnsiTheme="majorHAnsi" w:cs="Calibri"/>
        </w:rPr>
      </w:pPr>
      <w:r>
        <w:rPr>
          <w:rFonts w:asciiTheme="majorHAnsi" w:hAnsiTheme="majorHAnsi" w:cs="Calibri"/>
          <w:b/>
        </w:rPr>
        <w:t xml:space="preserve">Voting </w:t>
      </w:r>
      <w:r w:rsidR="00195BB9" w:rsidRPr="005B27D5">
        <w:rPr>
          <w:rFonts w:asciiTheme="majorHAnsi" w:hAnsiTheme="majorHAnsi" w:cs="Calibri"/>
          <w:b/>
        </w:rPr>
        <w:t>Members Present:</w:t>
      </w:r>
      <w:r w:rsidR="00195BB9" w:rsidRPr="005B27D5">
        <w:rPr>
          <w:rFonts w:asciiTheme="majorHAnsi" w:hAnsiTheme="majorHAnsi" w:cs="Calibri"/>
        </w:rPr>
        <w:t xml:space="preserve"> </w:t>
      </w:r>
      <w:r w:rsidR="00195BB9" w:rsidRPr="005B27D5">
        <w:rPr>
          <w:rFonts w:asciiTheme="majorHAnsi" w:hAnsiTheme="majorHAnsi" w:cs="Calibri"/>
        </w:rPr>
        <w:tab/>
      </w:r>
      <w:r w:rsidR="00E81504">
        <w:rPr>
          <w:rFonts w:asciiTheme="majorHAnsi" w:hAnsiTheme="majorHAnsi" w:cs="Calibri"/>
        </w:rPr>
        <w:t>Karen Smith, Mike Upt</w:t>
      </w:r>
      <w:r>
        <w:rPr>
          <w:rFonts w:asciiTheme="majorHAnsi" w:hAnsiTheme="majorHAnsi" w:cs="Calibri"/>
        </w:rPr>
        <w:t>on, Jim Green</w:t>
      </w:r>
      <w:r w:rsidR="00183AE9">
        <w:rPr>
          <w:rFonts w:asciiTheme="majorHAnsi" w:hAnsiTheme="majorHAnsi" w:cs="Calibri"/>
        </w:rPr>
        <w:t xml:space="preserve">, </w:t>
      </w:r>
      <w:r w:rsidR="00E81504">
        <w:rPr>
          <w:rFonts w:asciiTheme="majorHAnsi" w:hAnsiTheme="majorHAnsi" w:cs="Calibri"/>
        </w:rPr>
        <w:t xml:space="preserve">Tammy Charles, </w:t>
      </w:r>
    </w:p>
    <w:p w14:paraId="7C7FBE40" w14:textId="5C97DB34" w:rsidR="00195BB9" w:rsidRDefault="0072644D" w:rsidP="00183AE9">
      <w:pPr>
        <w:ind w:left="2160" w:firstLine="720"/>
        <w:rPr>
          <w:rFonts w:asciiTheme="majorHAnsi" w:hAnsiTheme="majorHAnsi" w:cs="Calibri"/>
        </w:rPr>
      </w:pPr>
      <w:r>
        <w:rPr>
          <w:rFonts w:asciiTheme="majorHAnsi" w:hAnsiTheme="majorHAnsi" w:cs="Calibri"/>
        </w:rPr>
        <w:t xml:space="preserve">Martha Balderas, </w:t>
      </w:r>
      <w:r w:rsidR="00E81504">
        <w:rPr>
          <w:rFonts w:asciiTheme="majorHAnsi" w:hAnsiTheme="majorHAnsi" w:cs="Calibri"/>
        </w:rPr>
        <w:t>Austin Marshall</w:t>
      </w:r>
    </w:p>
    <w:p w14:paraId="4BB29D87" w14:textId="77777777" w:rsidR="003C4831" w:rsidRDefault="003C4831" w:rsidP="00195BB9">
      <w:pPr>
        <w:ind w:left="2160" w:hanging="2160"/>
        <w:rPr>
          <w:rFonts w:asciiTheme="majorHAnsi" w:hAnsiTheme="majorHAnsi" w:cs="Calibri"/>
          <w:b/>
        </w:rPr>
      </w:pPr>
    </w:p>
    <w:p w14:paraId="1E521CAF" w14:textId="77777777" w:rsidR="000E6887" w:rsidRDefault="003C4831" w:rsidP="00195BB9">
      <w:pPr>
        <w:ind w:left="2160" w:hanging="2160"/>
        <w:rPr>
          <w:rFonts w:asciiTheme="majorHAnsi" w:hAnsiTheme="majorHAnsi" w:cs="Calibri"/>
        </w:rPr>
      </w:pPr>
      <w:r>
        <w:rPr>
          <w:rFonts w:asciiTheme="majorHAnsi" w:hAnsiTheme="majorHAnsi" w:cs="Calibri"/>
          <w:b/>
        </w:rPr>
        <w:t>Non-Voting Member</w:t>
      </w:r>
      <w:r w:rsidRPr="005B27D5">
        <w:rPr>
          <w:rFonts w:asciiTheme="majorHAnsi" w:hAnsiTheme="majorHAnsi" w:cs="Calibri"/>
          <w:b/>
        </w:rPr>
        <w:t xml:space="preserve"> Present:</w:t>
      </w:r>
      <w:r w:rsidRPr="003C4831">
        <w:rPr>
          <w:rFonts w:asciiTheme="majorHAnsi" w:hAnsiTheme="majorHAnsi" w:cs="Calibri"/>
        </w:rPr>
        <w:t xml:space="preserve"> </w:t>
      </w:r>
      <w:r>
        <w:rPr>
          <w:rFonts w:asciiTheme="majorHAnsi" w:hAnsiTheme="majorHAnsi" w:cs="Calibri"/>
        </w:rPr>
        <w:t xml:space="preserve"> Taffy Henderson</w:t>
      </w:r>
    </w:p>
    <w:p w14:paraId="4F233AD8" w14:textId="77777777" w:rsidR="003C4831" w:rsidRDefault="003C4831" w:rsidP="00195BB9">
      <w:pPr>
        <w:ind w:left="2160" w:hanging="2160"/>
        <w:rPr>
          <w:rFonts w:asciiTheme="majorHAnsi" w:hAnsiTheme="majorHAnsi" w:cs="Calibri"/>
        </w:rPr>
      </w:pPr>
    </w:p>
    <w:p w14:paraId="15953F12" w14:textId="7895D8F6" w:rsidR="00195BB9" w:rsidRDefault="00195BB9" w:rsidP="00195BB9">
      <w:pPr>
        <w:ind w:left="2160" w:hanging="2160"/>
        <w:rPr>
          <w:rFonts w:asciiTheme="majorHAnsi" w:hAnsiTheme="majorHAnsi" w:cs="Calibri"/>
        </w:rPr>
      </w:pPr>
      <w:r>
        <w:rPr>
          <w:rFonts w:asciiTheme="majorHAnsi" w:hAnsiTheme="majorHAnsi" w:cs="Calibri"/>
          <w:b/>
        </w:rPr>
        <w:t>Members Excused:</w:t>
      </w:r>
      <w:r>
        <w:rPr>
          <w:rFonts w:asciiTheme="majorHAnsi" w:hAnsiTheme="majorHAnsi" w:cs="Calibri"/>
          <w:b/>
        </w:rPr>
        <w:tab/>
      </w:r>
      <w:r w:rsidR="00183AE9">
        <w:rPr>
          <w:rFonts w:asciiTheme="majorHAnsi" w:hAnsiTheme="majorHAnsi" w:cs="Calibri"/>
        </w:rPr>
        <w:t>Dianne Juhnke, Brittney Wycoff, Jane Humphries, Stephanie Makke</w:t>
      </w:r>
    </w:p>
    <w:p w14:paraId="19A15DC6" w14:textId="77777777" w:rsidR="00E81504" w:rsidRDefault="00E81504" w:rsidP="00195BB9">
      <w:pPr>
        <w:ind w:left="2160" w:hanging="2160"/>
        <w:rPr>
          <w:rFonts w:asciiTheme="majorHAnsi" w:hAnsiTheme="majorHAnsi" w:cs="Calibri"/>
        </w:rPr>
      </w:pPr>
    </w:p>
    <w:p w14:paraId="688B68BA" w14:textId="3EC4473C" w:rsidR="00195BB9" w:rsidRDefault="00E81504" w:rsidP="00195BB9">
      <w:pPr>
        <w:ind w:left="2160" w:hanging="2160"/>
        <w:rPr>
          <w:rFonts w:asciiTheme="majorHAnsi" w:hAnsiTheme="majorHAnsi" w:cs="Calibri"/>
        </w:rPr>
      </w:pPr>
      <w:r w:rsidRPr="00E81504">
        <w:rPr>
          <w:rFonts w:asciiTheme="majorHAnsi" w:hAnsiTheme="majorHAnsi" w:cs="Calibri"/>
          <w:b/>
        </w:rPr>
        <w:t>Members Unexcused:</w:t>
      </w:r>
      <w:r w:rsidR="003C4831">
        <w:rPr>
          <w:rFonts w:asciiTheme="majorHAnsi" w:hAnsiTheme="majorHAnsi" w:cs="Calibri"/>
        </w:rPr>
        <w:t xml:space="preserve">  </w:t>
      </w:r>
      <w:r w:rsidR="00183AE9">
        <w:rPr>
          <w:rFonts w:asciiTheme="majorHAnsi" w:hAnsiTheme="majorHAnsi" w:cs="Calibri"/>
        </w:rPr>
        <w:t>Stefanie Rollins</w:t>
      </w:r>
    </w:p>
    <w:p w14:paraId="1888210B" w14:textId="77777777" w:rsidR="00183AE9" w:rsidRDefault="00183AE9" w:rsidP="00195BB9">
      <w:pPr>
        <w:ind w:left="2160" w:hanging="2160"/>
        <w:rPr>
          <w:rFonts w:asciiTheme="majorHAnsi" w:hAnsiTheme="majorHAnsi" w:cs="Calibri"/>
        </w:rPr>
      </w:pPr>
    </w:p>
    <w:p w14:paraId="473D90D8" w14:textId="77777777" w:rsidR="00195BB9" w:rsidRDefault="00195BB9" w:rsidP="00195BB9">
      <w:pPr>
        <w:rPr>
          <w:rFonts w:asciiTheme="majorHAnsi" w:hAnsiTheme="majorHAnsi" w:cs="Calibri"/>
        </w:rPr>
      </w:pPr>
      <w:r w:rsidRPr="005B27D5">
        <w:rPr>
          <w:rFonts w:asciiTheme="majorHAnsi" w:hAnsiTheme="majorHAnsi" w:cs="Calibri"/>
          <w:b/>
        </w:rPr>
        <w:t>OCCRRA Staff Present:</w:t>
      </w:r>
      <w:r w:rsidRPr="005B27D5">
        <w:rPr>
          <w:rFonts w:asciiTheme="majorHAnsi" w:hAnsiTheme="majorHAnsi" w:cs="Calibri"/>
        </w:rPr>
        <w:t xml:space="preserve">  Paula Koos</w:t>
      </w:r>
      <w:r w:rsidR="009F0056">
        <w:rPr>
          <w:rFonts w:asciiTheme="majorHAnsi" w:hAnsiTheme="majorHAnsi" w:cs="Calibri"/>
        </w:rPr>
        <w:t xml:space="preserve">, </w:t>
      </w:r>
      <w:r w:rsidRPr="005B27D5">
        <w:rPr>
          <w:rFonts w:asciiTheme="majorHAnsi" w:hAnsiTheme="majorHAnsi" w:cs="Calibri"/>
        </w:rPr>
        <w:t xml:space="preserve">Michelle Miller </w:t>
      </w:r>
    </w:p>
    <w:p w14:paraId="1FEA902D" w14:textId="77777777" w:rsidR="00195BB9" w:rsidRDefault="00195BB9" w:rsidP="00195BB9">
      <w:pPr>
        <w:rPr>
          <w:rFonts w:asciiTheme="majorHAnsi" w:hAnsiTheme="majorHAnsi" w:cs="Calibri"/>
        </w:rPr>
      </w:pPr>
    </w:p>
    <w:p w14:paraId="5826212A" w14:textId="77777777" w:rsidR="00183AE9" w:rsidRDefault="00195BB9" w:rsidP="00195BB9">
      <w:pPr>
        <w:rPr>
          <w:rFonts w:asciiTheme="majorHAnsi" w:hAnsiTheme="majorHAnsi" w:cs="Calibri"/>
        </w:rPr>
      </w:pPr>
      <w:r w:rsidRPr="005B27D5">
        <w:rPr>
          <w:rFonts w:asciiTheme="majorHAnsi" w:hAnsiTheme="majorHAnsi" w:cs="Calibri"/>
          <w:b/>
        </w:rPr>
        <w:t>Quorum</w:t>
      </w:r>
      <w:r w:rsidR="003C4831">
        <w:rPr>
          <w:rFonts w:asciiTheme="majorHAnsi" w:hAnsiTheme="majorHAnsi" w:cs="Calibri"/>
          <w:b/>
        </w:rPr>
        <w:t xml:space="preserve"> of Voting Members: </w:t>
      </w:r>
      <w:r w:rsidR="00183AE9">
        <w:rPr>
          <w:rFonts w:asciiTheme="majorHAnsi" w:hAnsiTheme="majorHAnsi" w:cs="Calibri"/>
        </w:rPr>
        <w:t xml:space="preserve">6 </w:t>
      </w:r>
      <w:r w:rsidR="00E81504">
        <w:rPr>
          <w:rFonts w:asciiTheme="majorHAnsi" w:hAnsiTheme="majorHAnsi" w:cs="Calibri"/>
        </w:rPr>
        <w:t xml:space="preserve">were present, 7 is quorum.  </w:t>
      </w:r>
      <w:r w:rsidR="00E81504" w:rsidRPr="00183AE9">
        <w:rPr>
          <w:rFonts w:asciiTheme="majorHAnsi" w:hAnsiTheme="majorHAnsi" w:cs="Calibri"/>
          <w:b/>
        </w:rPr>
        <w:t xml:space="preserve">Quorum was </w:t>
      </w:r>
      <w:r w:rsidR="00183AE9" w:rsidRPr="00183AE9">
        <w:rPr>
          <w:rFonts w:asciiTheme="majorHAnsi" w:hAnsiTheme="majorHAnsi" w:cs="Calibri"/>
          <w:b/>
        </w:rPr>
        <w:t xml:space="preserve">not </w:t>
      </w:r>
      <w:r w:rsidR="00E81504" w:rsidRPr="00183AE9">
        <w:rPr>
          <w:rFonts w:asciiTheme="majorHAnsi" w:hAnsiTheme="majorHAnsi" w:cs="Calibri"/>
          <w:b/>
        </w:rPr>
        <w:t>met</w:t>
      </w:r>
      <w:r w:rsidR="00183AE9">
        <w:rPr>
          <w:rFonts w:asciiTheme="majorHAnsi" w:hAnsiTheme="majorHAnsi" w:cs="Calibri"/>
        </w:rPr>
        <w:t xml:space="preserve">.  </w:t>
      </w:r>
    </w:p>
    <w:p w14:paraId="04A9E2CC" w14:textId="04BDD408" w:rsidR="00195BB9" w:rsidRPr="00183AE9" w:rsidRDefault="00183AE9" w:rsidP="00195BB9">
      <w:pPr>
        <w:rPr>
          <w:rFonts w:asciiTheme="majorHAnsi" w:hAnsiTheme="majorHAnsi" w:cs="Calibri"/>
        </w:rPr>
      </w:pPr>
      <w:r>
        <w:rPr>
          <w:rFonts w:asciiTheme="majorHAnsi" w:hAnsiTheme="majorHAnsi" w:cs="Calibri"/>
          <w:i/>
        </w:rPr>
        <w:t xml:space="preserve">A vote will be taken during the meeting to ascertain present member decisions.  </w:t>
      </w:r>
      <w:r w:rsidRPr="00183AE9">
        <w:rPr>
          <w:rFonts w:asciiTheme="majorHAnsi" w:hAnsiTheme="majorHAnsi" w:cs="Calibri"/>
          <w:i/>
        </w:rPr>
        <w:t xml:space="preserve">An email vote will be taken </w:t>
      </w:r>
      <w:r>
        <w:rPr>
          <w:rFonts w:asciiTheme="majorHAnsi" w:hAnsiTheme="majorHAnsi" w:cs="Calibri"/>
          <w:i/>
        </w:rPr>
        <w:t>amongst absent members for issues requiring a motion</w:t>
      </w:r>
      <w:r w:rsidR="00E81504" w:rsidRPr="00183AE9">
        <w:rPr>
          <w:rFonts w:asciiTheme="majorHAnsi" w:hAnsiTheme="majorHAnsi" w:cs="Calibri"/>
          <w:i/>
        </w:rPr>
        <w:t>.</w:t>
      </w:r>
      <w:r w:rsidRPr="00183AE9">
        <w:rPr>
          <w:rFonts w:asciiTheme="majorHAnsi" w:hAnsiTheme="majorHAnsi" w:cs="Calibri"/>
          <w:i/>
        </w:rPr>
        <w:t xml:space="preserve">  An addendum will be attached reflecting the results</w:t>
      </w:r>
      <w:r>
        <w:rPr>
          <w:rFonts w:asciiTheme="majorHAnsi" w:hAnsiTheme="majorHAnsi" w:cs="Calibri"/>
        </w:rPr>
        <w:t>.</w:t>
      </w:r>
    </w:p>
    <w:p w14:paraId="046E546D" w14:textId="77777777" w:rsidR="00E81504" w:rsidRDefault="00E81504" w:rsidP="00E81504">
      <w:pPr>
        <w:rPr>
          <w:rFonts w:asciiTheme="majorHAnsi" w:hAnsiTheme="majorHAnsi" w:cs="Calibri"/>
          <w:b/>
          <w:u w:val="single"/>
        </w:rPr>
      </w:pPr>
    </w:p>
    <w:p w14:paraId="17A98270" w14:textId="77777777" w:rsidR="00E81504" w:rsidRDefault="00E81504" w:rsidP="00E81504">
      <w:pPr>
        <w:rPr>
          <w:rFonts w:asciiTheme="majorHAnsi" w:hAnsiTheme="majorHAnsi" w:cs="Calibri"/>
          <w:b/>
          <w:u w:val="single"/>
        </w:rPr>
      </w:pPr>
    </w:p>
    <w:p w14:paraId="5CFDB5F0" w14:textId="77777777" w:rsidR="002019F5" w:rsidRPr="005B27D5" w:rsidRDefault="002006AE">
      <w:pPr>
        <w:rPr>
          <w:rFonts w:asciiTheme="majorHAnsi" w:hAnsiTheme="majorHAnsi" w:cs="Calibri"/>
        </w:rPr>
      </w:pPr>
      <w:r w:rsidRPr="005B27D5">
        <w:rPr>
          <w:rFonts w:asciiTheme="majorHAnsi" w:hAnsiTheme="majorHAnsi" w:cs="Calibri"/>
          <w:b/>
          <w:u w:val="single"/>
        </w:rPr>
        <w:t>Call to Order</w:t>
      </w:r>
      <w:r w:rsidRPr="005B27D5">
        <w:rPr>
          <w:rFonts w:asciiTheme="majorHAnsi" w:hAnsiTheme="majorHAnsi" w:cs="Calibri"/>
        </w:rPr>
        <w:t xml:space="preserve">  </w:t>
      </w:r>
    </w:p>
    <w:p w14:paraId="0C399B52" w14:textId="77415A0D" w:rsidR="00634D23" w:rsidRPr="005B27D5" w:rsidRDefault="00A345C4">
      <w:pPr>
        <w:rPr>
          <w:rFonts w:asciiTheme="majorHAnsi" w:hAnsiTheme="majorHAnsi" w:cs="Calibri"/>
        </w:rPr>
      </w:pPr>
      <w:r>
        <w:rPr>
          <w:rFonts w:asciiTheme="majorHAnsi" w:hAnsiTheme="majorHAnsi" w:cs="Calibri"/>
        </w:rPr>
        <w:t>Mike Upton</w:t>
      </w:r>
      <w:r w:rsidR="00ED1150" w:rsidRPr="005B27D5">
        <w:rPr>
          <w:rFonts w:asciiTheme="majorHAnsi" w:hAnsiTheme="majorHAnsi" w:cs="Calibri"/>
        </w:rPr>
        <w:t xml:space="preserve"> </w:t>
      </w:r>
      <w:r w:rsidR="002006AE" w:rsidRPr="005B27D5">
        <w:rPr>
          <w:rFonts w:asciiTheme="majorHAnsi" w:hAnsiTheme="majorHAnsi" w:cs="Calibri"/>
        </w:rPr>
        <w:t>called the mee</w:t>
      </w:r>
      <w:r w:rsidR="00A73A5E" w:rsidRPr="005B27D5">
        <w:rPr>
          <w:rFonts w:asciiTheme="majorHAnsi" w:hAnsiTheme="majorHAnsi" w:cs="Calibri"/>
        </w:rPr>
        <w:t xml:space="preserve">ting to order at </w:t>
      </w:r>
      <w:r w:rsidR="005653FA">
        <w:rPr>
          <w:rFonts w:asciiTheme="majorHAnsi" w:hAnsiTheme="majorHAnsi" w:cs="Calibri"/>
        </w:rPr>
        <w:t>10:</w:t>
      </w:r>
      <w:r w:rsidR="00183AE9">
        <w:rPr>
          <w:rFonts w:asciiTheme="majorHAnsi" w:hAnsiTheme="majorHAnsi" w:cs="Calibri"/>
        </w:rPr>
        <w:t>02</w:t>
      </w:r>
      <w:r w:rsidR="002006AE" w:rsidRPr="005B27D5">
        <w:rPr>
          <w:rFonts w:asciiTheme="majorHAnsi" w:hAnsiTheme="majorHAnsi" w:cs="Calibri"/>
        </w:rPr>
        <w:t xml:space="preserve"> a.m</w:t>
      </w:r>
      <w:r w:rsidR="006B3B09">
        <w:rPr>
          <w:rFonts w:asciiTheme="majorHAnsi" w:hAnsiTheme="majorHAnsi" w:cs="Calibri"/>
        </w:rPr>
        <w:t xml:space="preserve">. </w:t>
      </w:r>
    </w:p>
    <w:p w14:paraId="1908582E" w14:textId="77777777" w:rsidR="003A25DB" w:rsidRPr="005B27D5" w:rsidRDefault="003A25DB" w:rsidP="000E50D4">
      <w:pPr>
        <w:rPr>
          <w:rFonts w:asciiTheme="majorHAnsi" w:hAnsiTheme="majorHAnsi" w:cs="Calibri"/>
        </w:rPr>
      </w:pPr>
    </w:p>
    <w:p w14:paraId="702BA9CF" w14:textId="77777777" w:rsidR="00B316F4" w:rsidRDefault="00B316F4" w:rsidP="00674B01">
      <w:pPr>
        <w:rPr>
          <w:rFonts w:asciiTheme="majorHAnsi" w:hAnsiTheme="majorHAnsi" w:cs="Calibri"/>
          <w:b/>
          <w:u w:val="single"/>
        </w:rPr>
      </w:pPr>
    </w:p>
    <w:p w14:paraId="561E66E1" w14:textId="77777777" w:rsidR="00674B01" w:rsidRPr="00674B01" w:rsidRDefault="003A25DB" w:rsidP="00674B01">
      <w:pPr>
        <w:rPr>
          <w:rFonts w:asciiTheme="majorHAnsi" w:hAnsiTheme="majorHAnsi" w:cs="Calibri"/>
          <w:b/>
          <w:u w:val="single"/>
        </w:rPr>
      </w:pPr>
      <w:r w:rsidRPr="005B27D5">
        <w:rPr>
          <w:rFonts w:asciiTheme="majorHAnsi" w:hAnsiTheme="majorHAnsi" w:cs="Calibri"/>
          <w:b/>
          <w:u w:val="single"/>
        </w:rPr>
        <w:t>Consent Agenda (</w:t>
      </w:r>
      <w:r w:rsidR="00A345C4">
        <w:rPr>
          <w:rFonts w:asciiTheme="majorHAnsi" w:hAnsiTheme="majorHAnsi" w:cs="Calibri"/>
          <w:b/>
          <w:u w:val="single"/>
        </w:rPr>
        <w:t>Mike Upton</w:t>
      </w:r>
      <w:r w:rsidR="00965A5D">
        <w:rPr>
          <w:rFonts w:asciiTheme="majorHAnsi" w:hAnsiTheme="majorHAnsi" w:cs="Calibri"/>
          <w:b/>
          <w:u w:val="single"/>
        </w:rPr>
        <w:t>)</w:t>
      </w:r>
    </w:p>
    <w:p w14:paraId="675DA92B" w14:textId="676ABAB1" w:rsidR="003A25DB" w:rsidRDefault="003A25DB" w:rsidP="00D93EFB">
      <w:pPr>
        <w:numPr>
          <w:ilvl w:val="2"/>
          <w:numId w:val="1"/>
        </w:numPr>
        <w:rPr>
          <w:rFonts w:asciiTheme="majorHAnsi" w:hAnsiTheme="majorHAnsi" w:cs="Calibri"/>
        </w:rPr>
      </w:pPr>
      <w:r w:rsidRPr="005B27D5">
        <w:rPr>
          <w:rFonts w:asciiTheme="majorHAnsi" w:hAnsiTheme="majorHAnsi" w:cs="Calibri"/>
        </w:rPr>
        <w:t xml:space="preserve">Minutes </w:t>
      </w:r>
      <w:r w:rsidR="00ED77D1">
        <w:rPr>
          <w:rFonts w:asciiTheme="majorHAnsi" w:hAnsiTheme="majorHAnsi" w:cs="Calibri"/>
        </w:rPr>
        <w:t xml:space="preserve">from </w:t>
      </w:r>
      <w:r w:rsidR="00183AE9">
        <w:rPr>
          <w:rFonts w:asciiTheme="majorHAnsi" w:hAnsiTheme="majorHAnsi" w:cs="Calibri"/>
        </w:rPr>
        <w:t>June</w:t>
      </w:r>
      <w:r w:rsidR="0072644D">
        <w:rPr>
          <w:rFonts w:asciiTheme="majorHAnsi" w:hAnsiTheme="majorHAnsi" w:cs="Calibri"/>
        </w:rPr>
        <w:t xml:space="preserve"> 2016</w:t>
      </w:r>
      <w:r w:rsidR="00F71235">
        <w:rPr>
          <w:rFonts w:asciiTheme="majorHAnsi" w:hAnsiTheme="majorHAnsi" w:cs="Calibri"/>
        </w:rPr>
        <w:t xml:space="preserve"> </w:t>
      </w:r>
      <w:r w:rsidR="00195BB9">
        <w:rPr>
          <w:rFonts w:asciiTheme="majorHAnsi" w:hAnsiTheme="majorHAnsi" w:cs="Calibri"/>
        </w:rPr>
        <w:t>B</w:t>
      </w:r>
      <w:r w:rsidRPr="005B27D5">
        <w:rPr>
          <w:rFonts w:asciiTheme="majorHAnsi" w:hAnsiTheme="majorHAnsi" w:cs="Calibri"/>
        </w:rPr>
        <w:t>oard Meeting.</w:t>
      </w:r>
    </w:p>
    <w:p w14:paraId="0F2FB1E3" w14:textId="58A1D8C1" w:rsidR="00ED77D1" w:rsidRDefault="006B3B09" w:rsidP="00FC192A">
      <w:pPr>
        <w:numPr>
          <w:ilvl w:val="2"/>
          <w:numId w:val="1"/>
        </w:numPr>
        <w:rPr>
          <w:rFonts w:asciiTheme="majorHAnsi" w:hAnsiTheme="majorHAnsi" w:cs="Calibri"/>
        </w:rPr>
      </w:pPr>
      <w:r>
        <w:rPr>
          <w:rFonts w:asciiTheme="majorHAnsi" w:hAnsiTheme="majorHAnsi" w:cs="Calibri"/>
        </w:rPr>
        <w:t>FY201</w:t>
      </w:r>
      <w:r w:rsidR="00A345C4">
        <w:rPr>
          <w:rFonts w:asciiTheme="majorHAnsi" w:hAnsiTheme="majorHAnsi" w:cs="Calibri"/>
        </w:rPr>
        <w:t>6</w:t>
      </w:r>
      <w:r w:rsidR="00F71235">
        <w:rPr>
          <w:rFonts w:asciiTheme="majorHAnsi" w:hAnsiTheme="majorHAnsi" w:cs="Calibri"/>
        </w:rPr>
        <w:t xml:space="preserve"> </w:t>
      </w:r>
      <w:r w:rsidR="00143514">
        <w:rPr>
          <w:rFonts w:asciiTheme="majorHAnsi" w:hAnsiTheme="majorHAnsi" w:cs="Calibri"/>
        </w:rPr>
        <w:t>–</w:t>
      </w:r>
      <w:r w:rsidR="00F71235">
        <w:rPr>
          <w:rFonts w:asciiTheme="majorHAnsi" w:hAnsiTheme="majorHAnsi" w:cs="Calibri"/>
        </w:rPr>
        <w:t xml:space="preserve"> </w:t>
      </w:r>
      <w:r w:rsidR="00183AE9">
        <w:rPr>
          <w:rFonts w:asciiTheme="majorHAnsi" w:hAnsiTheme="majorHAnsi" w:cs="Calibri"/>
        </w:rPr>
        <w:t>4</w:t>
      </w:r>
      <w:r w:rsidR="00183AE9" w:rsidRPr="00183AE9">
        <w:rPr>
          <w:rFonts w:asciiTheme="majorHAnsi" w:hAnsiTheme="majorHAnsi" w:cs="Calibri"/>
          <w:vertAlign w:val="superscript"/>
        </w:rPr>
        <w:t>th</w:t>
      </w:r>
      <w:r w:rsidR="00183AE9">
        <w:rPr>
          <w:rFonts w:asciiTheme="majorHAnsi" w:hAnsiTheme="majorHAnsi" w:cs="Calibri"/>
        </w:rPr>
        <w:t xml:space="preserve"> </w:t>
      </w:r>
      <w:r>
        <w:rPr>
          <w:rFonts w:asciiTheme="majorHAnsi" w:hAnsiTheme="majorHAnsi" w:cs="Calibri"/>
        </w:rPr>
        <w:t>Quarter Financials (</w:t>
      </w:r>
      <w:r w:rsidR="00183AE9">
        <w:rPr>
          <w:rFonts w:asciiTheme="majorHAnsi" w:hAnsiTheme="majorHAnsi" w:cs="Calibri"/>
        </w:rPr>
        <w:t>April 2016, May 2016, and June 2016 Tentative</w:t>
      </w:r>
      <w:r w:rsidR="00E21D61">
        <w:rPr>
          <w:rFonts w:asciiTheme="majorHAnsi" w:hAnsiTheme="majorHAnsi" w:cs="Calibri"/>
        </w:rPr>
        <w:t>)</w:t>
      </w:r>
    </w:p>
    <w:p w14:paraId="33C80E15" w14:textId="77777777" w:rsidR="006B3B09" w:rsidRDefault="00A345C4" w:rsidP="000E50D4">
      <w:pPr>
        <w:numPr>
          <w:ilvl w:val="2"/>
          <w:numId w:val="1"/>
        </w:numPr>
        <w:rPr>
          <w:rFonts w:asciiTheme="majorHAnsi" w:hAnsiTheme="majorHAnsi" w:cs="Calibri"/>
        </w:rPr>
      </w:pPr>
      <w:r>
        <w:rPr>
          <w:rFonts w:asciiTheme="majorHAnsi" w:hAnsiTheme="majorHAnsi" w:cs="Calibri"/>
        </w:rPr>
        <w:t>Management Report</w:t>
      </w:r>
      <w:r w:rsidR="00143514">
        <w:rPr>
          <w:rFonts w:asciiTheme="majorHAnsi" w:hAnsiTheme="majorHAnsi" w:cs="Calibri"/>
        </w:rPr>
        <w:t>/OCCRRA Highlights</w:t>
      </w:r>
    </w:p>
    <w:p w14:paraId="1CD11373" w14:textId="77777777" w:rsidR="00195BB9" w:rsidRDefault="00195BB9" w:rsidP="00195BB9">
      <w:pPr>
        <w:rPr>
          <w:rFonts w:asciiTheme="majorHAnsi" w:hAnsiTheme="majorHAnsi" w:cs="Calibri"/>
        </w:rPr>
      </w:pPr>
    </w:p>
    <w:p w14:paraId="1BE3D1C3" w14:textId="4049D74D" w:rsidR="00195BB9" w:rsidRDefault="00E21D61" w:rsidP="00195BB9">
      <w:pPr>
        <w:rPr>
          <w:rFonts w:asciiTheme="majorHAnsi" w:hAnsiTheme="majorHAnsi" w:cs="Calibri"/>
        </w:rPr>
      </w:pPr>
      <w:r>
        <w:rPr>
          <w:rFonts w:asciiTheme="majorHAnsi" w:hAnsiTheme="majorHAnsi" w:cs="Calibri"/>
        </w:rPr>
        <w:t>Discussion – June financials are tentative, reflecting figures not yet complete.  The agency has until September 30</w:t>
      </w:r>
      <w:r w:rsidRPr="00E21D61">
        <w:rPr>
          <w:rFonts w:asciiTheme="majorHAnsi" w:hAnsiTheme="majorHAnsi" w:cs="Calibri"/>
          <w:vertAlign w:val="superscript"/>
        </w:rPr>
        <w:t>th</w:t>
      </w:r>
      <w:r>
        <w:rPr>
          <w:rFonts w:asciiTheme="majorHAnsi" w:hAnsiTheme="majorHAnsi" w:cs="Calibri"/>
        </w:rPr>
        <w:t xml:space="preserve"> to submit final charges to OKDHS CCS.  Before PTO Liability and Depreciation year-end entries, the agency ended the year with approximately $1,500 in the black.</w:t>
      </w:r>
    </w:p>
    <w:p w14:paraId="6BD58853" w14:textId="77777777" w:rsidR="00E21D61" w:rsidRPr="00195BB9" w:rsidRDefault="00E21D61" w:rsidP="00195BB9">
      <w:pPr>
        <w:rPr>
          <w:rFonts w:asciiTheme="majorHAnsi" w:hAnsiTheme="majorHAnsi" w:cs="Calibri"/>
        </w:rPr>
      </w:pPr>
    </w:p>
    <w:p w14:paraId="37E3F178" w14:textId="66782C0D" w:rsidR="00B2105B" w:rsidRDefault="00E21D61" w:rsidP="000E50D4">
      <w:pPr>
        <w:rPr>
          <w:rFonts w:asciiTheme="majorHAnsi" w:hAnsiTheme="majorHAnsi" w:cs="Calibri"/>
          <w:b/>
          <w:i/>
        </w:rPr>
      </w:pPr>
      <w:r>
        <w:rPr>
          <w:rFonts w:asciiTheme="majorHAnsi" w:hAnsiTheme="majorHAnsi" w:cs="Calibri"/>
          <w:b/>
          <w:i/>
        </w:rPr>
        <w:t>No motion was made – a vote will be taken via email.</w:t>
      </w:r>
    </w:p>
    <w:p w14:paraId="2B3EDBBF" w14:textId="5A457F0E" w:rsidR="00E21D61" w:rsidRDefault="00E21D61" w:rsidP="000E50D4">
      <w:pPr>
        <w:rPr>
          <w:rFonts w:asciiTheme="majorHAnsi" w:hAnsiTheme="majorHAnsi" w:cs="Calibri"/>
          <w:b/>
          <w:i/>
        </w:rPr>
      </w:pPr>
    </w:p>
    <w:p w14:paraId="372814A7" w14:textId="77777777" w:rsidR="00E21D61" w:rsidRDefault="00E21D61" w:rsidP="000E50D4">
      <w:pPr>
        <w:rPr>
          <w:rFonts w:asciiTheme="majorHAnsi" w:hAnsiTheme="majorHAnsi" w:cs="Calibri"/>
          <w:b/>
          <w:i/>
        </w:rPr>
      </w:pPr>
    </w:p>
    <w:p w14:paraId="3EB366B4" w14:textId="77777777" w:rsidR="0021395A" w:rsidRDefault="0021395A" w:rsidP="003C47FA">
      <w:pPr>
        <w:rPr>
          <w:rFonts w:asciiTheme="majorHAnsi" w:hAnsiTheme="majorHAnsi" w:cs="Calibri"/>
          <w:b/>
          <w:u w:val="single"/>
        </w:rPr>
      </w:pPr>
    </w:p>
    <w:p w14:paraId="0377E6A1" w14:textId="766122E4" w:rsidR="00143514" w:rsidRPr="00CF784A" w:rsidRDefault="00143514" w:rsidP="00143514">
      <w:pPr>
        <w:rPr>
          <w:rFonts w:asciiTheme="majorHAnsi" w:hAnsiTheme="majorHAnsi" w:cs="Calibri"/>
          <w:b/>
          <w:u w:val="single"/>
        </w:rPr>
      </w:pPr>
      <w:r w:rsidRPr="00CF784A">
        <w:rPr>
          <w:rFonts w:asciiTheme="majorHAnsi" w:hAnsiTheme="majorHAnsi" w:cs="Calibri"/>
          <w:b/>
          <w:u w:val="single"/>
        </w:rPr>
        <w:lastRenderedPageBreak/>
        <w:t>Financ</w:t>
      </w:r>
      <w:r>
        <w:rPr>
          <w:rFonts w:asciiTheme="majorHAnsi" w:hAnsiTheme="majorHAnsi" w:cs="Calibri"/>
          <w:b/>
          <w:u w:val="single"/>
        </w:rPr>
        <w:t>e Committee (</w:t>
      </w:r>
      <w:r w:rsidR="00E21D61">
        <w:rPr>
          <w:rFonts w:asciiTheme="majorHAnsi" w:hAnsiTheme="majorHAnsi" w:cs="Calibri"/>
          <w:b/>
          <w:u w:val="single"/>
        </w:rPr>
        <w:t>Paula Koos</w:t>
      </w:r>
      <w:r>
        <w:rPr>
          <w:rFonts w:asciiTheme="majorHAnsi" w:hAnsiTheme="majorHAnsi" w:cs="Calibri"/>
          <w:b/>
          <w:u w:val="single"/>
        </w:rPr>
        <w:t>)</w:t>
      </w:r>
    </w:p>
    <w:p w14:paraId="29D75CCC" w14:textId="77777777" w:rsidR="00143514" w:rsidRDefault="00143514" w:rsidP="00143514">
      <w:pPr>
        <w:rPr>
          <w:rFonts w:asciiTheme="majorHAnsi" w:hAnsiTheme="majorHAnsi" w:cs="Calibri"/>
          <w:b/>
          <w:i/>
        </w:rPr>
      </w:pPr>
      <w:r>
        <w:rPr>
          <w:rFonts w:asciiTheme="majorHAnsi" w:hAnsiTheme="majorHAnsi" w:cs="Calibri"/>
          <w:b/>
          <w:i/>
        </w:rPr>
        <w:t>Financials</w:t>
      </w:r>
    </w:p>
    <w:p w14:paraId="1B08B41B" w14:textId="3711A5BE" w:rsidR="00E21D61" w:rsidRDefault="00E21D61" w:rsidP="00143514">
      <w:pPr>
        <w:rPr>
          <w:rFonts w:asciiTheme="majorHAnsi" w:hAnsiTheme="majorHAnsi" w:cs="Calibri"/>
        </w:rPr>
      </w:pPr>
      <w:r>
        <w:rPr>
          <w:rFonts w:asciiTheme="majorHAnsi" w:hAnsiTheme="majorHAnsi" w:cs="Calibri"/>
        </w:rPr>
        <w:t>OCCRRA ended the year with approximately $1,500 in surplus funds.  After year-end adjustments that figure will be closer to $7,000</w:t>
      </w:r>
      <w:r w:rsidR="000D4B47">
        <w:rPr>
          <w:rFonts w:asciiTheme="majorHAnsi" w:hAnsiTheme="majorHAnsi" w:cs="Calibri"/>
        </w:rPr>
        <w:t xml:space="preserve"> “in the black”</w:t>
      </w:r>
      <w:r>
        <w:rPr>
          <w:rFonts w:asciiTheme="majorHAnsi" w:hAnsiTheme="majorHAnsi" w:cs="Calibri"/>
        </w:rPr>
        <w:t>.</w:t>
      </w:r>
    </w:p>
    <w:p w14:paraId="2B7136F1" w14:textId="011256DA" w:rsidR="00E21D61" w:rsidRDefault="00E21D61" w:rsidP="00E21D61">
      <w:pPr>
        <w:pStyle w:val="ListParagraph"/>
        <w:numPr>
          <w:ilvl w:val="0"/>
          <w:numId w:val="12"/>
        </w:numPr>
        <w:rPr>
          <w:rFonts w:asciiTheme="majorHAnsi" w:hAnsiTheme="majorHAnsi" w:cs="Calibri"/>
        </w:rPr>
      </w:pPr>
      <w:r>
        <w:rPr>
          <w:rFonts w:asciiTheme="majorHAnsi" w:hAnsiTheme="majorHAnsi" w:cs="Calibri"/>
        </w:rPr>
        <w:t>PTO Liability went down due to two main factors:  1) The retirement of Marti Nicholson</w:t>
      </w:r>
      <w:r w:rsidR="006369E7">
        <w:rPr>
          <w:rFonts w:asciiTheme="majorHAnsi" w:hAnsiTheme="majorHAnsi" w:cs="Calibri"/>
        </w:rPr>
        <w:t>;</w:t>
      </w:r>
      <w:r w:rsidR="00281BB1">
        <w:rPr>
          <w:rFonts w:asciiTheme="majorHAnsi" w:hAnsiTheme="majorHAnsi" w:cs="Calibri"/>
        </w:rPr>
        <w:t xml:space="preserve"> </w:t>
      </w:r>
      <w:r w:rsidR="006369E7">
        <w:rPr>
          <w:rFonts w:asciiTheme="majorHAnsi" w:hAnsiTheme="majorHAnsi" w:cs="Calibri"/>
        </w:rPr>
        <w:t>a</w:t>
      </w:r>
      <w:r>
        <w:rPr>
          <w:rFonts w:asciiTheme="majorHAnsi" w:hAnsiTheme="majorHAnsi" w:cs="Calibri"/>
        </w:rPr>
        <w:t xml:space="preserve">nd </w:t>
      </w:r>
      <w:r w:rsidR="00281BB1">
        <w:rPr>
          <w:rFonts w:asciiTheme="majorHAnsi" w:hAnsiTheme="majorHAnsi" w:cs="Calibri"/>
        </w:rPr>
        <w:t>2) PTO Liability calculations were adjusted.  Previously the agency</w:t>
      </w:r>
      <w:r>
        <w:rPr>
          <w:rFonts w:asciiTheme="majorHAnsi" w:hAnsiTheme="majorHAnsi" w:cs="Calibri"/>
        </w:rPr>
        <w:t xml:space="preserve"> calculated liability with a 160-hour maximum accrual.  Policies state that although an employee can accumulate and use 160 hours they will only be compensated for up to 120 hours upon leaving the organization.  Liability was adjusted to match personnel policies, resulting in a drop from liability calculated in the past.  As a </w:t>
      </w:r>
      <w:r w:rsidR="00281BB1">
        <w:rPr>
          <w:rFonts w:asciiTheme="majorHAnsi" w:hAnsiTheme="majorHAnsi" w:cs="Calibri"/>
        </w:rPr>
        <w:t>result,</w:t>
      </w:r>
      <w:r>
        <w:rPr>
          <w:rFonts w:asciiTheme="majorHAnsi" w:hAnsiTheme="majorHAnsi" w:cs="Calibri"/>
        </w:rPr>
        <w:t xml:space="preserve"> we gained net income.</w:t>
      </w:r>
    </w:p>
    <w:p w14:paraId="6492485A" w14:textId="77777777" w:rsidR="00143514" w:rsidRDefault="00143514" w:rsidP="00143514">
      <w:pPr>
        <w:rPr>
          <w:rFonts w:asciiTheme="majorHAnsi" w:hAnsiTheme="majorHAnsi" w:cs="Calibri"/>
          <w:b/>
          <w:i/>
        </w:rPr>
      </w:pPr>
    </w:p>
    <w:p w14:paraId="0F1CD3FA" w14:textId="77777777" w:rsidR="00D1091C" w:rsidRPr="00143514" w:rsidRDefault="00D1091C" w:rsidP="00D1091C">
      <w:pPr>
        <w:rPr>
          <w:rFonts w:asciiTheme="majorHAnsi" w:hAnsiTheme="majorHAnsi" w:cs="Calibri"/>
          <w:b/>
          <w:i/>
        </w:rPr>
      </w:pPr>
      <w:r w:rsidRPr="00143514">
        <w:rPr>
          <w:rFonts w:asciiTheme="majorHAnsi" w:hAnsiTheme="majorHAnsi" w:cs="Calibri"/>
          <w:b/>
          <w:i/>
        </w:rPr>
        <w:t>FY2016 Budget</w:t>
      </w:r>
      <w:r>
        <w:rPr>
          <w:rFonts w:asciiTheme="majorHAnsi" w:hAnsiTheme="majorHAnsi" w:cs="Calibri"/>
          <w:b/>
          <w:i/>
        </w:rPr>
        <w:t xml:space="preserve"> </w:t>
      </w:r>
    </w:p>
    <w:p w14:paraId="2EA7518F" w14:textId="77777777" w:rsidR="00264289" w:rsidRDefault="00264289" w:rsidP="00D1091C">
      <w:pPr>
        <w:rPr>
          <w:rFonts w:asciiTheme="majorHAnsi" w:hAnsiTheme="majorHAnsi" w:cs="Calibri"/>
        </w:rPr>
      </w:pPr>
      <w:r>
        <w:rPr>
          <w:rFonts w:asciiTheme="majorHAnsi" w:hAnsiTheme="majorHAnsi" w:cs="Calibri"/>
        </w:rPr>
        <w:t xml:space="preserve">During fiscal year 2016 the organization did a better job of spending all the money budgeted from OKDHS CCS.  </w:t>
      </w:r>
    </w:p>
    <w:p w14:paraId="4B09C171" w14:textId="77777777" w:rsidR="00264289" w:rsidRDefault="00264289" w:rsidP="00D1091C">
      <w:pPr>
        <w:rPr>
          <w:rFonts w:asciiTheme="majorHAnsi" w:hAnsiTheme="majorHAnsi" w:cs="Calibri"/>
        </w:rPr>
      </w:pPr>
    </w:p>
    <w:p w14:paraId="22C8F0B9" w14:textId="1839491B" w:rsidR="00B31505" w:rsidRDefault="00264289" w:rsidP="00D1091C">
      <w:pPr>
        <w:rPr>
          <w:rFonts w:asciiTheme="majorHAnsi" w:hAnsiTheme="majorHAnsi" w:cs="Calibri"/>
        </w:rPr>
      </w:pPr>
      <w:r>
        <w:rPr>
          <w:rFonts w:asciiTheme="majorHAnsi" w:hAnsiTheme="majorHAnsi" w:cs="Calibri"/>
        </w:rPr>
        <w:t xml:space="preserve">Paula and Michelle are </w:t>
      </w:r>
      <w:r w:rsidR="000D4B47">
        <w:rPr>
          <w:rFonts w:asciiTheme="majorHAnsi" w:hAnsiTheme="majorHAnsi" w:cs="Calibri"/>
        </w:rPr>
        <w:t>gaining a better</w:t>
      </w:r>
      <w:r>
        <w:rPr>
          <w:rFonts w:asciiTheme="majorHAnsi" w:hAnsiTheme="majorHAnsi" w:cs="Calibri"/>
        </w:rPr>
        <w:t xml:space="preserve"> understanding </w:t>
      </w:r>
      <w:r w:rsidR="000D4B47">
        <w:rPr>
          <w:rFonts w:asciiTheme="majorHAnsi" w:hAnsiTheme="majorHAnsi" w:cs="Calibri"/>
        </w:rPr>
        <w:t xml:space="preserve">of </w:t>
      </w:r>
      <w:r>
        <w:rPr>
          <w:rFonts w:asciiTheme="majorHAnsi" w:hAnsiTheme="majorHAnsi" w:cs="Calibri"/>
        </w:rPr>
        <w:t>how funds can be spen</w:t>
      </w:r>
      <w:r w:rsidR="000D4B47">
        <w:rPr>
          <w:rFonts w:asciiTheme="majorHAnsi" w:hAnsiTheme="majorHAnsi" w:cs="Calibri"/>
        </w:rPr>
        <w:t>t</w:t>
      </w:r>
      <w:r>
        <w:rPr>
          <w:rFonts w:asciiTheme="majorHAnsi" w:hAnsiTheme="majorHAnsi" w:cs="Calibri"/>
        </w:rPr>
        <w:t xml:space="preserve"> effectively for administration.  Regionally, the universities tend to always return money.  The main reasons being their structure, processes, and restrictions.  </w:t>
      </w:r>
      <w:r w:rsidR="006A2E54">
        <w:rPr>
          <w:rFonts w:asciiTheme="majorHAnsi" w:hAnsiTheme="majorHAnsi" w:cs="Calibri"/>
        </w:rPr>
        <w:t>T</w:t>
      </w:r>
      <w:r>
        <w:rPr>
          <w:rFonts w:asciiTheme="majorHAnsi" w:hAnsiTheme="majorHAnsi" w:cs="Calibri"/>
        </w:rPr>
        <w:t>heir year-end deadline on approved expenditures happens weeks before the actual close of the year</w:t>
      </w:r>
      <w:r w:rsidR="003C00BE">
        <w:rPr>
          <w:rFonts w:asciiTheme="majorHAnsi" w:hAnsiTheme="majorHAnsi" w:cs="Calibri"/>
        </w:rPr>
        <w:t>,</w:t>
      </w:r>
      <w:r>
        <w:rPr>
          <w:rFonts w:asciiTheme="majorHAnsi" w:hAnsiTheme="majorHAnsi" w:cs="Calibri"/>
        </w:rPr>
        <w:t xml:space="preserve">  </w:t>
      </w:r>
    </w:p>
    <w:p w14:paraId="1738B818" w14:textId="4AAE72C0" w:rsidR="00264289" w:rsidRDefault="00264289" w:rsidP="00D1091C">
      <w:pPr>
        <w:rPr>
          <w:rFonts w:asciiTheme="majorHAnsi" w:hAnsiTheme="majorHAnsi" w:cs="Calibri"/>
        </w:rPr>
      </w:pPr>
    </w:p>
    <w:p w14:paraId="21750026" w14:textId="66273C07" w:rsidR="00264289" w:rsidRDefault="00264289" w:rsidP="00D1091C">
      <w:pPr>
        <w:rPr>
          <w:rFonts w:asciiTheme="majorHAnsi" w:hAnsiTheme="majorHAnsi" w:cs="Calibri"/>
        </w:rPr>
      </w:pPr>
      <w:r>
        <w:rPr>
          <w:rFonts w:asciiTheme="majorHAnsi" w:hAnsiTheme="majorHAnsi" w:cs="Calibri"/>
        </w:rPr>
        <w:t xml:space="preserve">This year is the best we have done as a state </w:t>
      </w:r>
      <w:r w:rsidR="00221D44">
        <w:rPr>
          <w:rFonts w:asciiTheme="majorHAnsi" w:hAnsiTheme="majorHAnsi" w:cs="Calibri"/>
        </w:rPr>
        <w:t>in terms of budget spending</w:t>
      </w:r>
      <w:r>
        <w:rPr>
          <w:rFonts w:asciiTheme="majorHAnsi" w:hAnsiTheme="majorHAnsi" w:cs="Calibri"/>
        </w:rPr>
        <w:t>.  In fiscal year 2014 we returned over $100,000.  This year we knew the regions were going to have money so we reallocated funds to regions in need.  How we allocate regional money</w:t>
      </w:r>
      <w:r w:rsidR="006A2E54">
        <w:rPr>
          <w:rFonts w:asciiTheme="majorHAnsi" w:hAnsiTheme="majorHAnsi" w:cs="Calibri"/>
        </w:rPr>
        <w:t xml:space="preserve"> is at our discretion</w:t>
      </w:r>
      <w:r>
        <w:rPr>
          <w:rFonts w:asciiTheme="majorHAnsi" w:hAnsiTheme="majorHAnsi" w:cs="Calibri"/>
        </w:rPr>
        <w:t xml:space="preserve">.  As a </w:t>
      </w:r>
      <w:r w:rsidR="000D4B47">
        <w:rPr>
          <w:rFonts w:asciiTheme="majorHAnsi" w:hAnsiTheme="majorHAnsi" w:cs="Calibri"/>
        </w:rPr>
        <w:t>result,</w:t>
      </w:r>
      <w:r w:rsidR="00E97E4C">
        <w:rPr>
          <w:rFonts w:asciiTheme="majorHAnsi" w:hAnsiTheme="majorHAnsi" w:cs="Calibri"/>
        </w:rPr>
        <w:t xml:space="preserve"> only </w:t>
      </w:r>
      <w:r>
        <w:rPr>
          <w:rFonts w:asciiTheme="majorHAnsi" w:hAnsiTheme="majorHAnsi" w:cs="Calibri"/>
        </w:rPr>
        <w:t>$13,</w:t>
      </w:r>
      <w:r w:rsidR="00E97E4C">
        <w:rPr>
          <w:rFonts w:asciiTheme="majorHAnsi" w:hAnsiTheme="majorHAnsi" w:cs="Calibri"/>
        </w:rPr>
        <w:t>576</w:t>
      </w:r>
      <w:r>
        <w:rPr>
          <w:rFonts w:asciiTheme="majorHAnsi" w:hAnsiTheme="majorHAnsi" w:cs="Calibri"/>
        </w:rPr>
        <w:t xml:space="preserve"> was left unspent.</w:t>
      </w:r>
    </w:p>
    <w:p w14:paraId="1DDCD20C" w14:textId="2D0281E6" w:rsidR="000D4B47" w:rsidRDefault="000D4B47" w:rsidP="00D1091C">
      <w:pPr>
        <w:rPr>
          <w:rFonts w:asciiTheme="majorHAnsi" w:hAnsiTheme="majorHAnsi" w:cs="Calibri"/>
        </w:rPr>
      </w:pPr>
    </w:p>
    <w:p w14:paraId="543E1105" w14:textId="5028F781" w:rsidR="000D4B47" w:rsidRDefault="000D4B47" w:rsidP="00D1091C">
      <w:pPr>
        <w:rPr>
          <w:rFonts w:asciiTheme="majorHAnsi" w:hAnsiTheme="majorHAnsi" w:cs="Calibri"/>
        </w:rPr>
      </w:pPr>
      <w:r>
        <w:rPr>
          <w:rFonts w:asciiTheme="majorHAnsi" w:hAnsiTheme="majorHAnsi" w:cs="Calibri"/>
        </w:rPr>
        <w:t>For the first time in years, we ended the fiscal year with a positive net income.</w:t>
      </w:r>
    </w:p>
    <w:p w14:paraId="11C7B62A" w14:textId="77777777" w:rsidR="00B31505" w:rsidRDefault="00B31505" w:rsidP="00D1091C">
      <w:pPr>
        <w:rPr>
          <w:rFonts w:asciiTheme="majorHAnsi" w:hAnsiTheme="majorHAnsi" w:cs="Calibri"/>
        </w:rPr>
      </w:pPr>
    </w:p>
    <w:p w14:paraId="35A42247" w14:textId="77777777" w:rsidR="00B31505" w:rsidRDefault="00B31505" w:rsidP="00D1091C">
      <w:pPr>
        <w:rPr>
          <w:rFonts w:asciiTheme="majorHAnsi" w:hAnsiTheme="majorHAnsi" w:cs="Calibri"/>
        </w:rPr>
      </w:pPr>
      <w:r w:rsidRPr="00143514">
        <w:rPr>
          <w:rFonts w:asciiTheme="majorHAnsi" w:hAnsiTheme="majorHAnsi" w:cs="Calibri"/>
          <w:b/>
          <w:i/>
        </w:rPr>
        <w:t>FY201</w:t>
      </w:r>
      <w:r>
        <w:rPr>
          <w:rFonts w:asciiTheme="majorHAnsi" w:hAnsiTheme="majorHAnsi" w:cs="Calibri"/>
          <w:b/>
          <w:i/>
        </w:rPr>
        <w:t>7</w:t>
      </w:r>
      <w:r w:rsidRPr="00143514">
        <w:rPr>
          <w:rFonts w:asciiTheme="majorHAnsi" w:hAnsiTheme="majorHAnsi" w:cs="Calibri"/>
          <w:b/>
          <w:i/>
        </w:rPr>
        <w:t xml:space="preserve"> Budget</w:t>
      </w:r>
    </w:p>
    <w:p w14:paraId="7AE79310" w14:textId="3EE4DB82" w:rsidR="000D4B47" w:rsidRDefault="000D4B47" w:rsidP="003C47FA">
      <w:pPr>
        <w:rPr>
          <w:rFonts w:asciiTheme="majorHAnsi" w:hAnsiTheme="majorHAnsi" w:cs="Calibri"/>
        </w:rPr>
      </w:pPr>
      <w:r>
        <w:rPr>
          <w:rFonts w:asciiTheme="majorHAnsi" w:hAnsiTheme="majorHAnsi" w:cs="Calibri"/>
        </w:rPr>
        <w:t>For the first two months of FY2017 (July 2016 and August 2016) we are on track.  We are where we typically stand for this time of year.  No unexpected expenses have occurred</w:t>
      </w:r>
      <w:r w:rsidR="003C00BE">
        <w:rPr>
          <w:rFonts w:asciiTheme="majorHAnsi" w:hAnsiTheme="majorHAnsi" w:cs="Calibri"/>
        </w:rPr>
        <w:t xml:space="preserve"> or are expected</w:t>
      </w:r>
      <w:r>
        <w:rPr>
          <w:rFonts w:asciiTheme="majorHAnsi" w:hAnsiTheme="majorHAnsi" w:cs="Calibri"/>
        </w:rPr>
        <w:t>.</w:t>
      </w:r>
    </w:p>
    <w:p w14:paraId="1050F803" w14:textId="7DB4974C" w:rsidR="000D4B47" w:rsidRDefault="000D4B47" w:rsidP="003C47FA">
      <w:pPr>
        <w:rPr>
          <w:rFonts w:asciiTheme="majorHAnsi" w:hAnsiTheme="majorHAnsi" w:cs="Calibri"/>
        </w:rPr>
      </w:pPr>
    </w:p>
    <w:p w14:paraId="481058B4" w14:textId="4EB67542" w:rsidR="00D1091C" w:rsidRPr="00164CE2" w:rsidRDefault="000D4B47" w:rsidP="003C47FA">
      <w:pPr>
        <w:rPr>
          <w:rFonts w:asciiTheme="majorHAnsi" w:hAnsiTheme="majorHAnsi" w:cs="Calibri"/>
          <w:b/>
          <w:i/>
        </w:rPr>
      </w:pPr>
      <w:r>
        <w:rPr>
          <w:rFonts w:asciiTheme="majorHAnsi" w:hAnsiTheme="majorHAnsi" w:cs="Calibri"/>
          <w:b/>
          <w:i/>
        </w:rPr>
        <w:t>Budget Cuts</w:t>
      </w:r>
    </w:p>
    <w:p w14:paraId="012B007D" w14:textId="3F058A79" w:rsidR="000D4B47" w:rsidRDefault="000D4B47" w:rsidP="000D4B47">
      <w:pPr>
        <w:rPr>
          <w:rFonts w:asciiTheme="majorHAnsi" w:hAnsiTheme="majorHAnsi" w:cs="Calibri"/>
        </w:rPr>
      </w:pPr>
      <w:r>
        <w:rPr>
          <w:rFonts w:asciiTheme="majorHAnsi" w:hAnsiTheme="majorHAnsi" w:cs="Calibri"/>
        </w:rPr>
        <w:t>Budget cuts from DHS are expected during this year but not anticipated to happen until after the</w:t>
      </w:r>
      <w:r w:rsidR="006A2E54">
        <w:rPr>
          <w:rFonts w:asciiTheme="majorHAnsi" w:hAnsiTheme="majorHAnsi" w:cs="Calibri"/>
        </w:rPr>
        <w:t xml:space="preserve"> elections in November.  Cuts could occur in December or in February and May when the state determines revenues.</w:t>
      </w:r>
      <w:r>
        <w:rPr>
          <w:rFonts w:asciiTheme="majorHAnsi" w:hAnsiTheme="majorHAnsi" w:cs="Calibri"/>
        </w:rPr>
        <w:t xml:space="preserve">  </w:t>
      </w:r>
    </w:p>
    <w:p w14:paraId="300F5069" w14:textId="5CC03807" w:rsidR="00417772" w:rsidRDefault="00417772" w:rsidP="000D4B47">
      <w:pPr>
        <w:rPr>
          <w:rFonts w:asciiTheme="majorHAnsi" w:hAnsiTheme="majorHAnsi" w:cs="Calibri"/>
        </w:rPr>
      </w:pPr>
    </w:p>
    <w:p w14:paraId="553259CE" w14:textId="6EA3E548" w:rsidR="00417772" w:rsidRDefault="00417772" w:rsidP="000D4B47">
      <w:pPr>
        <w:rPr>
          <w:rFonts w:asciiTheme="majorHAnsi" w:hAnsiTheme="majorHAnsi" w:cs="Calibri"/>
        </w:rPr>
      </w:pPr>
      <w:r>
        <w:rPr>
          <w:rFonts w:asciiTheme="majorHAnsi" w:hAnsiTheme="majorHAnsi" w:cs="Calibri"/>
        </w:rPr>
        <w:t xml:space="preserve">DHS did get some money back </w:t>
      </w:r>
      <w:r w:rsidR="003C00BE">
        <w:rPr>
          <w:rFonts w:asciiTheme="majorHAnsi" w:hAnsiTheme="majorHAnsi" w:cs="Calibri"/>
        </w:rPr>
        <w:t>from</w:t>
      </w:r>
      <w:r w:rsidR="006A2E54">
        <w:rPr>
          <w:rFonts w:asciiTheme="majorHAnsi" w:hAnsiTheme="majorHAnsi" w:cs="Calibri"/>
        </w:rPr>
        <w:t xml:space="preserve"> the</w:t>
      </w:r>
      <w:r w:rsidR="003C00BE">
        <w:rPr>
          <w:rFonts w:asciiTheme="majorHAnsi" w:hAnsiTheme="majorHAnsi" w:cs="Calibri"/>
        </w:rPr>
        <w:t xml:space="preserve"> legislature </w:t>
      </w:r>
      <w:r>
        <w:rPr>
          <w:rFonts w:asciiTheme="majorHAnsi" w:hAnsiTheme="majorHAnsi" w:cs="Calibri"/>
        </w:rPr>
        <w:t>but still need</w:t>
      </w:r>
      <w:r w:rsidR="00296228">
        <w:rPr>
          <w:rFonts w:asciiTheme="majorHAnsi" w:hAnsiTheme="majorHAnsi" w:cs="Calibri"/>
        </w:rPr>
        <w:t>s</w:t>
      </w:r>
      <w:r>
        <w:rPr>
          <w:rFonts w:asciiTheme="majorHAnsi" w:hAnsiTheme="majorHAnsi" w:cs="Calibri"/>
        </w:rPr>
        <w:t xml:space="preserve"> $75 million to cover their budget shortfall.  There are endless discussions and speculations on the situation, all with slightly different projections on the outcome.  Nothing is certain.</w:t>
      </w:r>
    </w:p>
    <w:p w14:paraId="1BE26F91" w14:textId="2FE0E9A4" w:rsidR="00417772" w:rsidRDefault="00417772" w:rsidP="000D4B47">
      <w:pPr>
        <w:rPr>
          <w:rFonts w:asciiTheme="majorHAnsi" w:hAnsiTheme="majorHAnsi" w:cs="Calibri"/>
        </w:rPr>
      </w:pPr>
    </w:p>
    <w:p w14:paraId="797B23D4" w14:textId="4EAC44C7" w:rsidR="003C00BE" w:rsidRDefault="006A2E54" w:rsidP="000D4B47">
      <w:pPr>
        <w:rPr>
          <w:rFonts w:asciiTheme="majorHAnsi" w:hAnsiTheme="majorHAnsi" w:cs="Calibri"/>
        </w:rPr>
      </w:pPr>
      <w:r>
        <w:rPr>
          <w:rFonts w:asciiTheme="majorHAnsi" w:hAnsiTheme="majorHAnsi" w:cs="Calibri"/>
        </w:rPr>
        <w:t>If cuts do happen</w:t>
      </w:r>
      <w:r w:rsidR="00417772">
        <w:rPr>
          <w:rFonts w:asciiTheme="majorHAnsi" w:hAnsiTheme="majorHAnsi" w:cs="Calibri"/>
        </w:rPr>
        <w:t>, OCCRRA has a buffer that would cover approximately $15,000.  A higher cut of 5% would represe</w:t>
      </w:r>
      <w:r w:rsidR="00296228">
        <w:rPr>
          <w:rFonts w:asciiTheme="majorHAnsi" w:hAnsiTheme="majorHAnsi" w:cs="Calibri"/>
        </w:rPr>
        <w:t xml:space="preserve">nt $22,000 and </w:t>
      </w:r>
      <w:r w:rsidR="00417772">
        <w:rPr>
          <w:rFonts w:asciiTheme="majorHAnsi" w:hAnsiTheme="majorHAnsi" w:cs="Calibri"/>
        </w:rPr>
        <w:t>w</w:t>
      </w:r>
      <w:r w:rsidR="00296228">
        <w:rPr>
          <w:rFonts w:asciiTheme="majorHAnsi" w:hAnsiTheme="majorHAnsi" w:cs="Calibri"/>
        </w:rPr>
        <w:t xml:space="preserve">ill require </w:t>
      </w:r>
      <w:r w:rsidR="00417772">
        <w:rPr>
          <w:rFonts w:asciiTheme="majorHAnsi" w:hAnsiTheme="majorHAnsi" w:cs="Calibri"/>
        </w:rPr>
        <w:t xml:space="preserve">a different approach and </w:t>
      </w:r>
      <w:r>
        <w:rPr>
          <w:rFonts w:asciiTheme="majorHAnsi" w:hAnsiTheme="majorHAnsi" w:cs="Calibri"/>
        </w:rPr>
        <w:t xml:space="preserve">further cuts to </w:t>
      </w:r>
      <w:r w:rsidR="00417772">
        <w:rPr>
          <w:rFonts w:asciiTheme="majorHAnsi" w:hAnsiTheme="majorHAnsi" w:cs="Calibri"/>
        </w:rPr>
        <w:t>operating costs.  Some staff members have volunteered to participate in a furl</w:t>
      </w:r>
      <w:r>
        <w:rPr>
          <w:rFonts w:asciiTheme="majorHAnsi" w:hAnsiTheme="majorHAnsi" w:cs="Calibri"/>
        </w:rPr>
        <w:t>ough b</w:t>
      </w:r>
      <w:r w:rsidR="00417772">
        <w:rPr>
          <w:rFonts w:asciiTheme="majorHAnsi" w:hAnsiTheme="majorHAnsi" w:cs="Calibri"/>
        </w:rPr>
        <w:t xml:space="preserve">ut furloughs alone won’t cover </w:t>
      </w:r>
      <w:r w:rsidR="00296228">
        <w:rPr>
          <w:rFonts w:asciiTheme="majorHAnsi" w:hAnsiTheme="majorHAnsi" w:cs="Calibri"/>
        </w:rPr>
        <w:t xml:space="preserve">the difference needed.  </w:t>
      </w:r>
      <w:r w:rsidR="003C00BE">
        <w:rPr>
          <w:rFonts w:asciiTheme="majorHAnsi" w:hAnsiTheme="majorHAnsi" w:cs="Calibri"/>
        </w:rPr>
        <w:t xml:space="preserve"> The largest concern is the regional offices.</w:t>
      </w:r>
      <w:r w:rsidR="000055E2">
        <w:rPr>
          <w:rFonts w:asciiTheme="majorHAnsi" w:hAnsiTheme="majorHAnsi" w:cs="Calibri"/>
        </w:rPr>
        <w:t xml:space="preserve">  The smaller regions depend entirely on the OCCRRA contract to support operations and barely have the funds to pay two employees much less operate.  </w:t>
      </w:r>
    </w:p>
    <w:p w14:paraId="025ABFE7" w14:textId="77777777" w:rsidR="003C00BE" w:rsidRDefault="003C00BE" w:rsidP="000D4B47">
      <w:pPr>
        <w:rPr>
          <w:rFonts w:asciiTheme="majorHAnsi" w:hAnsiTheme="majorHAnsi" w:cs="Calibri"/>
        </w:rPr>
      </w:pPr>
    </w:p>
    <w:p w14:paraId="627001EE" w14:textId="3F478570" w:rsidR="00417772" w:rsidRDefault="003C00BE" w:rsidP="000D4B47">
      <w:pPr>
        <w:rPr>
          <w:rFonts w:asciiTheme="majorHAnsi" w:hAnsiTheme="majorHAnsi" w:cs="Calibri"/>
        </w:rPr>
      </w:pPr>
      <w:r>
        <w:rPr>
          <w:rFonts w:asciiTheme="majorHAnsi" w:hAnsiTheme="majorHAnsi" w:cs="Calibri"/>
        </w:rPr>
        <w:lastRenderedPageBreak/>
        <w:t xml:space="preserve">Tulsa lost $250,000 in United Way allocations about a month ago.  It was a huge shock and completely unexpected. </w:t>
      </w:r>
      <w:r w:rsidR="006A2E54">
        <w:rPr>
          <w:rFonts w:asciiTheme="majorHAnsi" w:hAnsiTheme="majorHAnsi" w:cs="Calibri"/>
        </w:rPr>
        <w:t xml:space="preserve"> </w:t>
      </w:r>
      <w:r>
        <w:rPr>
          <w:rFonts w:asciiTheme="majorHAnsi" w:hAnsiTheme="majorHAnsi" w:cs="Calibri"/>
        </w:rPr>
        <w:t xml:space="preserve">As a </w:t>
      </w:r>
      <w:r w:rsidR="00151E85">
        <w:rPr>
          <w:rFonts w:asciiTheme="majorHAnsi" w:hAnsiTheme="majorHAnsi" w:cs="Calibri"/>
        </w:rPr>
        <w:t>result,</w:t>
      </w:r>
      <w:r>
        <w:rPr>
          <w:rFonts w:asciiTheme="majorHAnsi" w:hAnsiTheme="majorHAnsi" w:cs="Calibri"/>
        </w:rPr>
        <w:t xml:space="preserve"> CCRC (Karen) has had to terminate three staff members</w:t>
      </w:r>
      <w:r w:rsidR="00151E85">
        <w:rPr>
          <w:rFonts w:asciiTheme="majorHAnsi" w:hAnsiTheme="majorHAnsi" w:cs="Calibri"/>
        </w:rPr>
        <w:t>;</w:t>
      </w:r>
      <w:r>
        <w:rPr>
          <w:rFonts w:asciiTheme="majorHAnsi" w:hAnsiTheme="majorHAnsi" w:cs="Calibri"/>
        </w:rPr>
        <w:t xml:space="preserve"> although this helped i</w:t>
      </w:r>
      <w:r w:rsidR="006A2E54">
        <w:rPr>
          <w:rFonts w:asciiTheme="majorHAnsi" w:hAnsiTheme="majorHAnsi" w:cs="Calibri"/>
        </w:rPr>
        <w:t>t did not cover the entire $250,000</w:t>
      </w:r>
      <w:r>
        <w:rPr>
          <w:rFonts w:asciiTheme="majorHAnsi" w:hAnsiTheme="majorHAnsi" w:cs="Calibri"/>
        </w:rPr>
        <w:t xml:space="preserve">.  </w:t>
      </w:r>
      <w:r w:rsidR="00C954E8">
        <w:rPr>
          <w:rFonts w:asciiTheme="majorHAnsi" w:hAnsiTheme="majorHAnsi" w:cs="Calibri"/>
        </w:rPr>
        <w:t>Karen</w:t>
      </w:r>
      <w:r>
        <w:rPr>
          <w:rFonts w:asciiTheme="majorHAnsi" w:hAnsiTheme="majorHAnsi" w:cs="Calibri"/>
        </w:rPr>
        <w:t xml:space="preserve"> is still working </w:t>
      </w:r>
      <w:r w:rsidR="00C954E8">
        <w:rPr>
          <w:rFonts w:asciiTheme="majorHAnsi" w:hAnsiTheme="majorHAnsi" w:cs="Calibri"/>
        </w:rPr>
        <w:t xml:space="preserve">with the </w:t>
      </w:r>
      <w:r w:rsidR="00151E85">
        <w:rPr>
          <w:rFonts w:asciiTheme="majorHAnsi" w:hAnsiTheme="majorHAnsi" w:cs="Calibri"/>
        </w:rPr>
        <w:t>budget</w:t>
      </w:r>
      <w:r>
        <w:rPr>
          <w:rFonts w:asciiTheme="majorHAnsi" w:hAnsiTheme="majorHAnsi" w:cs="Calibri"/>
        </w:rPr>
        <w:t xml:space="preserve"> to make the remaining cuts required.  </w:t>
      </w:r>
      <w:r w:rsidR="00151E85">
        <w:rPr>
          <w:rFonts w:asciiTheme="majorHAnsi" w:hAnsiTheme="majorHAnsi" w:cs="Calibri"/>
        </w:rPr>
        <w:t xml:space="preserve"> On a positive note</w:t>
      </w:r>
      <w:r w:rsidR="006A2E54">
        <w:rPr>
          <w:rFonts w:asciiTheme="majorHAnsi" w:hAnsiTheme="majorHAnsi" w:cs="Calibri"/>
        </w:rPr>
        <w:t>,</w:t>
      </w:r>
      <w:r w:rsidR="00151E85">
        <w:rPr>
          <w:rFonts w:asciiTheme="majorHAnsi" w:hAnsiTheme="majorHAnsi" w:cs="Calibri"/>
        </w:rPr>
        <w:t xml:space="preserve"> Tulsa CCRC was awarded the Disaster Awareness Grant by CCAoA.  The grant didn’t offset the loss, but is great news.</w:t>
      </w:r>
    </w:p>
    <w:p w14:paraId="18B1DE28" w14:textId="1F7591A0" w:rsidR="000055E2" w:rsidRDefault="000055E2" w:rsidP="000D4B47">
      <w:pPr>
        <w:rPr>
          <w:rFonts w:asciiTheme="majorHAnsi" w:hAnsiTheme="majorHAnsi" w:cs="Calibri"/>
          <w:b/>
          <w:i/>
        </w:rPr>
      </w:pPr>
    </w:p>
    <w:p w14:paraId="18EE9C26" w14:textId="00DAF0AA" w:rsidR="00C954E8" w:rsidRPr="00C954E8" w:rsidRDefault="000055E2" w:rsidP="000D4B47">
      <w:pPr>
        <w:rPr>
          <w:rFonts w:asciiTheme="majorHAnsi" w:hAnsiTheme="majorHAnsi" w:cs="Calibri"/>
        </w:rPr>
      </w:pPr>
      <w:r w:rsidRPr="00C954E8">
        <w:rPr>
          <w:rFonts w:asciiTheme="majorHAnsi" w:hAnsiTheme="majorHAnsi" w:cs="Calibri"/>
        </w:rPr>
        <w:t xml:space="preserve">It makes sense </w:t>
      </w:r>
      <w:r w:rsidR="00C954E8" w:rsidRPr="00C954E8">
        <w:rPr>
          <w:rFonts w:asciiTheme="majorHAnsi" w:hAnsiTheme="majorHAnsi" w:cs="Calibri"/>
        </w:rPr>
        <w:t xml:space="preserve">and is proactive </w:t>
      </w:r>
      <w:r w:rsidRPr="00C954E8">
        <w:rPr>
          <w:rFonts w:asciiTheme="majorHAnsi" w:hAnsiTheme="majorHAnsi" w:cs="Calibri"/>
        </w:rPr>
        <w:t xml:space="preserve">to do some contingency planning for both the regional offices and for the state office.  </w:t>
      </w:r>
      <w:r w:rsidR="006A2E54">
        <w:rPr>
          <w:rFonts w:asciiTheme="majorHAnsi" w:hAnsiTheme="majorHAnsi" w:cs="Calibri"/>
        </w:rPr>
        <w:t>This is e</w:t>
      </w:r>
      <w:r w:rsidRPr="00C954E8">
        <w:rPr>
          <w:rFonts w:asciiTheme="majorHAnsi" w:hAnsiTheme="majorHAnsi" w:cs="Calibri"/>
        </w:rPr>
        <w:t xml:space="preserve">specially </w:t>
      </w:r>
      <w:r w:rsidR="006A2E54">
        <w:rPr>
          <w:rFonts w:asciiTheme="majorHAnsi" w:hAnsiTheme="majorHAnsi" w:cs="Calibri"/>
        </w:rPr>
        <w:t xml:space="preserve">true </w:t>
      </w:r>
      <w:r w:rsidRPr="00C954E8">
        <w:rPr>
          <w:rFonts w:asciiTheme="majorHAnsi" w:hAnsiTheme="majorHAnsi" w:cs="Calibri"/>
        </w:rPr>
        <w:t>since we don’t anticipate much notice</w:t>
      </w:r>
      <w:r w:rsidR="006A2E54">
        <w:rPr>
          <w:rFonts w:asciiTheme="majorHAnsi" w:hAnsiTheme="majorHAnsi" w:cs="Calibri"/>
        </w:rPr>
        <w:t xml:space="preserve"> from the state when cuts are announced. </w:t>
      </w:r>
      <w:r w:rsidRPr="00C954E8">
        <w:rPr>
          <w:rFonts w:asciiTheme="majorHAnsi" w:hAnsiTheme="majorHAnsi" w:cs="Calibri"/>
        </w:rPr>
        <w:t xml:space="preserve"> Paula has been brainstorming what can be done and how we may be able to operate differently.  She is more than willing to open a dialog and hear what ideas others have.  We will start here in the state office with the staff and see what ideas we can produce.  Paula will let the board know what comes of it. </w:t>
      </w:r>
    </w:p>
    <w:p w14:paraId="791A3A35" w14:textId="77777777" w:rsidR="00C954E8" w:rsidRPr="00C954E8" w:rsidRDefault="00C954E8" w:rsidP="000D4B47">
      <w:pPr>
        <w:rPr>
          <w:rFonts w:asciiTheme="majorHAnsi" w:hAnsiTheme="majorHAnsi" w:cs="Calibri"/>
        </w:rPr>
      </w:pPr>
    </w:p>
    <w:p w14:paraId="7C60689C" w14:textId="7FCA5580" w:rsidR="000055E2" w:rsidRPr="00C954E8" w:rsidRDefault="00C954E8" w:rsidP="000D4B47">
      <w:pPr>
        <w:rPr>
          <w:rFonts w:asciiTheme="majorHAnsi" w:hAnsiTheme="majorHAnsi" w:cs="Calibri"/>
        </w:rPr>
      </w:pPr>
      <w:r w:rsidRPr="00C954E8">
        <w:rPr>
          <w:rFonts w:asciiTheme="majorHAnsi" w:hAnsiTheme="majorHAnsi" w:cs="Calibri"/>
        </w:rPr>
        <w:t xml:space="preserve">OCCRRA is not making any discretionary spending decisions.  </w:t>
      </w:r>
    </w:p>
    <w:p w14:paraId="2EA19624" w14:textId="77777777" w:rsidR="0084468D" w:rsidRDefault="0084468D" w:rsidP="003C47FA">
      <w:pPr>
        <w:rPr>
          <w:rFonts w:asciiTheme="majorHAnsi" w:hAnsiTheme="majorHAnsi" w:cs="Calibri"/>
          <w:b/>
          <w:i/>
        </w:rPr>
      </w:pPr>
    </w:p>
    <w:p w14:paraId="0809BF8B" w14:textId="77777777" w:rsidR="0084468D" w:rsidRDefault="0084468D" w:rsidP="003C47FA">
      <w:pPr>
        <w:rPr>
          <w:rFonts w:asciiTheme="majorHAnsi" w:hAnsiTheme="majorHAnsi" w:cs="Calibri"/>
          <w:b/>
          <w:i/>
        </w:rPr>
      </w:pPr>
    </w:p>
    <w:p w14:paraId="1E27898C" w14:textId="77777777" w:rsidR="003C47FA" w:rsidRDefault="003C47FA" w:rsidP="003C47FA">
      <w:pPr>
        <w:rPr>
          <w:rFonts w:asciiTheme="majorHAnsi" w:hAnsiTheme="majorHAnsi" w:cs="Calibri"/>
          <w:b/>
          <w:u w:val="single"/>
        </w:rPr>
      </w:pPr>
      <w:r>
        <w:rPr>
          <w:rFonts w:asciiTheme="majorHAnsi" w:hAnsiTheme="majorHAnsi" w:cs="Calibri"/>
          <w:b/>
          <w:u w:val="single"/>
        </w:rPr>
        <w:t>Governance Committee (</w:t>
      </w:r>
      <w:r w:rsidR="009C684E">
        <w:rPr>
          <w:rFonts w:asciiTheme="majorHAnsi" w:hAnsiTheme="majorHAnsi" w:cs="Calibri"/>
          <w:b/>
          <w:u w:val="single"/>
        </w:rPr>
        <w:t>Karen Smith</w:t>
      </w:r>
      <w:r>
        <w:rPr>
          <w:rFonts w:asciiTheme="majorHAnsi" w:hAnsiTheme="majorHAnsi" w:cs="Calibri"/>
          <w:b/>
          <w:u w:val="single"/>
        </w:rPr>
        <w:t>)</w:t>
      </w:r>
    </w:p>
    <w:p w14:paraId="5402A5DC" w14:textId="77777777" w:rsidR="00D83644" w:rsidRPr="00DE17E6" w:rsidRDefault="00D83644" w:rsidP="00D83644">
      <w:pPr>
        <w:rPr>
          <w:rFonts w:asciiTheme="majorHAnsi" w:hAnsiTheme="majorHAnsi" w:cs="Calibri"/>
          <w:b/>
          <w:i/>
        </w:rPr>
      </w:pPr>
      <w:r w:rsidRPr="00DE17E6">
        <w:rPr>
          <w:rFonts w:asciiTheme="majorHAnsi" w:hAnsiTheme="majorHAnsi" w:cs="Calibri"/>
          <w:b/>
          <w:i/>
        </w:rPr>
        <w:t>Potential Members</w:t>
      </w:r>
    </w:p>
    <w:p w14:paraId="4B611302" w14:textId="689D1EC8" w:rsidR="00D83644" w:rsidRDefault="00D83644" w:rsidP="00D83644">
      <w:pPr>
        <w:rPr>
          <w:rFonts w:asciiTheme="majorHAnsi" w:hAnsiTheme="majorHAnsi" w:cs="Calibri"/>
        </w:rPr>
      </w:pPr>
      <w:r>
        <w:rPr>
          <w:rFonts w:asciiTheme="majorHAnsi" w:hAnsiTheme="majorHAnsi" w:cs="Calibri"/>
        </w:rPr>
        <w:t xml:space="preserve">After the board meeting, Karen and Paula are having a lunch meeting with two prospective board members.  Hopefully they will both agree to join.  All board members </w:t>
      </w:r>
      <w:r w:rsidR="00221D44">
        <w:rPr>
          <w:rFonts w:asciiTheme="majorHAnsi" w:hAnsiTheme="majorHAnsi" w:cs="Calibri"/>
        </w:rPr>
        <w:t>were invited to</w:t>
      </w:r>
      <w:r>
        <w:rPr>
          <w:rFonts w:asciiTheme="majorHAnsi" w:hAnsiTheme="majorHAnsi" w:cs="Calibri"/>
        </w:rPr>
        <w:t xml:space="preserve"> join them for lunch.  </w:t>
      </w:r>
    </w:p>
    <w:p w14:paraId="532C674A" w14:textId="4E5DF4BF" w:rsidR="00D83644" w:rsidRDefault="00D83644" w:rsidP="00D83644">
      <w:pPr>
        <w:rPr>
          <w:rFonts w:asciiTheme="majorHAnsi" w:hAnsiTheme="majorHAnsi" w:cs="Calibri"/>
          <w:b/>
          <w:u w:val="single"/>
        </w:rPr>
      </w:pPr>
    </w:p>
    <w:p w14:paraId="05832C71" w14:textId="73650F71" w:rsidR="00D83644" w:rsidRPr="00D83644" w:rsidRDefault="00D83644" w:rsidP="00D83644">
      <w:pPr>
        <w:rPr>
          <w:rFonts w:asciiTheme="majorHAnsi" w:hAnsiTheme="majorHAnsi" w:cs="Calibri"/>
        </w:rPr>
      </w:pPr>
      <w:r>
        <w:rPr>
          <w:rFonts w:asciiTheme="majorHAnsi" w:hAnsiTheme="majorHAnsi" w:cs="Calibri"/>
        </w:rPr>
        <w:t xml:space="preserve">Board </w:t>
      </w:r>
      <w:r w:rsidRPr="00D83644">
        <w:rPr>
          <w:rFonts w:asciiTheme="majorHAnsi" w:hAnsiTheme="majorHAnsi" w:cs="Calibri"/>
        </w:rPr>
        <w:t>Treasurer is a vacant position that must be filled by January 2017.</w:t>
      </w:r>
      <w:r>
        <w:rPr>
          <w:rFonts w:asciiTheme="majorHAnsi" w:hAnsiTheme="majorHAnsi" w:cs="Calibri"/>
        </w:rPr>
        <w:t xml:space="preserve">  Karen has candidates in mind.  They will be approached to ascertain interest. </w:t>
      </w:r>
    </w:p>
    <w:p w14:paraId="456A3ABA" w14:textId="60563FD4" w:rsidR="00D83644" w:rsidRDefault="00D83644" w:rsidP="00D83644">
      <w:pPr>
        <w:rPr>
          <w:rFonts w:asciiTheme="majorHAnsi" w:hAnsiTheme="majorHAnsi" w:cs="Calibri"/>
          <w:b/>
          <w:u w:val="single"/>
        </w:rPr>
      </w:pPr>
    </w:p>
    <w:p w14:paraId="67DB8DB1" w14:textId="6FBD082E" w:rsidR="00D83644" w:rsidRPr="00D83644" w:rsidRDefault="00D83644" w:rsidP="00D83644">
      <w:pPr>
        <w:rPr>
          <w:rFonts w:asciiTheme="majorHAnsi" w:hAnsiTheme="majorHAnsi" w:cs="Calibri"/>
          <w:b/>
          <w:i/>
        </w:rPr>
      </w:pPr>
      <w:r w:rsidRPr="00D83644">
        <w:rPr>
          <w:rFonts w:asciiTheme="majorHAnsi" w:hAnsiTheme="majorHAnsi" w:cs="Calibri"/>
          <w:b/>
          <w:i/>
        </w:rPr>
        <w:t>New Members</w:t>
      </w:r>
    </w:p>
    <w:p w14:paraId="41EFB144" w14:textId="56558292" w:rsidR="00D83644" w:rsidRDefault="00D83644" w:rsidP="00D83644">
      <w:pPr>
        <w:rPr>
          <w:rFonts w:asciiTheme="majorHAnsi" w:hAnsiTheme="majorHAnsi" w:cs="Calibri"/>
        </w:rPr>
      </w:pPr>
      <w:r>
        <w:rPr>
          <w:rFonts w:asciiTheme="majorHAnsi" w:hAnsiTheme="majorHAnsi" w:cs="Calibri"/>
        </w:rPr>
        <w:t>Marny Dunlap has agreed to join the board in January 2017.</w:t>
      </w:r>
    </w:p>
    <w:p w14:paraId="781AED9F" w14:textId="553A8ABE" w:rsidR="00D83644" w:rsidRDefault="00D83644" w:rsidP="00D83644">
      <w:pPr>
        <w:rPr>
          <w:rFonts w:asciiTheme="majorHAnsi" w:hAnsiTheme="majorHAnsi" w:cs="Calibri"/>
        </w:rPr>
      </w:pPr>
    </w:p>
    <w:p w14:paraId="41E98F63" w14:textId="5F7FA8A5" w:rsidR="00D83644" w:rsidRDefault="00D83644" w:rsidP="00D83644">
      <w:pPr>
        <w:rPr>
          <w:rFonts w:asciiTheme="majorHAnsi" w:hAnsiTheme="majorHAnsi" w:cs="Calibri"/>
        </w:rPr>
      </w:pPr>
      <w:r>
        <w:rPr>
          <w:rFonts w:asciiTheme="majorHAnsi" w:hAnsiTheme="majorHAnsi" w:cs="Calibri"/>
        </w:rPr>
        <w:t>Tina Smith will be replacing Dianne Juhnke as a Regional Representative effective January 2017.  She will be a non-voting member.</w:t>
      </w:r>
    </w:p>
    <w:p w14:paraId="3F75A094" w14:textId="64A22E2E" w:rsidR="00D83644" w:rsidRDefault="00D83644" w:rsidP="00D83644">
      <w:pPr>
        <w:rPr>
          <w:rFonts w:asciiTheme="majorHAnsi" w:hAnsiTheme="majorHAnsi" w:cs="Calibri"/>
        </w:rPr>
      </w:pPr>
    </w:p>
    <w:p w14:paraId="2D3EF66C" w14:textId="062B5FD6" w:rsidR="00D83644" w:rsidRDefault="00D83644" w:rsidP="00D83644">
      <w:pPr>
        <w:rPr>
          <w:rFonts w:asciiTheme="majorHAnsi" w:hAnsiTheme="majorHAnsi" w:cs="Calibri"/>
        </w:rPr>
      </w:pPr>
      <w:r>
        <w:rPr>
          <w:rFonts w:asciiTheme="majorHAnsi" w:hAnsiTheme="majorHAnsi" w:cs="Calibri"/>
        </w:rPr>
        <w:t>Tammy Charles will be taking the Vice President position effective January 2017.</w:t>
      </w:r>
    </w:p>
    <w:p w14:paraId="49085242" w14:textId="3B1CD2F5" w:rsidR="00D83644" w:rsidRDefault="00D83644" w:rsidP="00D83644">
      <w:pPr>
        <w:rPr>
          <w:rFonts w:asciiTheme="majorHAnsi" w:hAnsiTheme="majorHAnsi" w:cs="Calibri"/>
        </w:rPr>
      </w:pPr>
    </w:p>
    <w:p w14:paraId="543EBD43" w14:textId="77777777" w:rsidR="00D83644" w:rsidRPr="006369E7" w:rsidRDefault="00D83644" w:rsidP="00A171D3">
      <w:pPr>
        <w:rPr>
          <w:rFonts w:asciiTheme="majorHAnsi" w:hAnsiTheme="majorHAnsi" w:cs="Calibri"/>
          <w:b/>
          <w:sz w:val="22"/>
          <w:szCs w:val="22"/>
          <w:u w:val="single"/>
        </w:rPr>
      </w:pPr>
    </w:p>
    <w:p w14:paraId="016BC50B" w14:textId="211476F4" w:rsidR="00A171D3" w:rsidRDefault="00A171D3" w:rsidP="00A171D3">
      <w:pPr>
        <w:rPr>
          <w:rFonts w:asciiTheme="majorHAnsi" w:hAnsiTheme="majorHAnsi" w:cs="Calibri"/>
          <w:b/>
          <w:u w:val="single"/>
        </w:rPr>
      </w:pPr>
      <w:r w:rsidRPr="005B27D5">
        <w:rPr>
          <w:rFonts w:asciiTheme="majorHAnsi" w:hAnsiTheme="majorHAnsi" w:cs="Calibri"/>
          <w:b/>
          <w:u w:val="single"/>
        </w:rPr>
        <w:t xml:space="preserve">Public Policy </w:t>
      </w:r>
      <w:r w:rsidR="00AA09CD">
        <w:rPr>
          <w:rFonts w:asciiTheme="majorHAnsi" w:hAnsiTheme="majorHAnsi" w:cs="Calibri"/>
          <w:b/>
          <w:u w:val="single"/>
        </w:rPr>
        <w:t>Committee</w:t>
      </w:r>
      <w:r w:rsidR="00AA09CD" w:rsidRPr="005B27D5">
        <w:rPr>
          <w:rFonts w:asciiTheme="majorHAnsi" w:hAnsiTheme="majorHAnsi" w:cs="Calibri"/>
          <w:b/>
          <w:u w:val="single"/>
        </w:rPr>
        <w:t xml:space="preserve"> (</w:t>
      </w:r>
      <w:r w:rsidR="00D83644">
        <w:rPr>
          <w:rFonts w:asciiTheme="majorHAnsi" w:hAnsiTheme="majorHAnsi" w:cs="Calibri"/>
          <w:b/>
          <w:u w:val="single"/>
        </w:rPr>
        <w:t>Paula Koos</w:t>
      </w:r>
      <w:r w:rsidRPr="005B27D5">
        <w:rPr>
          <w:rFonts w:asciiTheme="majorHAnsi" w:hAnsiTheme="majorHAnsi" w:cs="Calibri"/>
          <w:b/>
          <w:u w:val="single"/>
        </w:rPr>
        <w:t>)</w:t>
      </w:r>
    </w:p>
    <w:p w14:paraId="7909C5C9" w14:textId="77777777" w:rsidR="00033A55" w:rsidRDefault="00033A55" w:rsidP="00A171D3">
      <w:pPr>
        <w:rPr>
          <w:rFonts w:asciiTheme="majorHAnsi" w:hAnsiTheme="majorHAnsi" w:cs="Calibri"/>
          <w:b/>
          <w:i/>
        </w:rPr>
      </w:pPr>
      <w:r>
        <w:rPr>
          <w:rFonts w:asciiTheme="majorHAnsi" w:hAnsiTheme="majorHAnsi" w:cs="Calibri"/>
          <w:b/>
          <w:i/>
        </w:rPr>
        <w:t>State</w:t>
      </w:r>
    </w:p>
    <w:p w14:paraId="4304938A" w14:textId="5A788514" w:rsidR="00D83644" w:rsidRDefault="006A2E54" w:rsidP="00A171D3">
      <w:pPr>
        <w:rPr>
          <w:rFonts w:asciiTheme="majorHAnsi" w:hAnsiTheme="majorHAnsi" w:cs="Calibri"/>
        </w:rPr>
      </w:pPr>
      <w:r>
        <w:rPr>
          <w:rFonts w:asciiTheme="majorHAnsi" w:hAnsiTheme="majorHAnsi" w:cs="Calibri"/>
        </w:rPr>
        <w:t>The state l</w:t>
      </w:r>
      <w:r w:rsidR="00D83644">
        <w:rPr>
          <w:rFonts w:asciiTheme="majorHAnsi" w:hAnsiTheme="majorHAnsi" w:cs="Calibri"/>
        </w:rPr>
        <w:t xml:space="preserve">egislature is in the election process and not spending much time working on issues.  Not much is happening at the </w:t>
      </w:r>
      <w:r w:rsidR="00221D44">
        <w:rPr>
          <w:rFonts w:asciiTheme="majorHAnsi" w:hAnsiTheme="majorHAnsi" w:cs="Calibri"/>
        </w:rPr>
        <w:t>C</w:t>
      </w:r>
      <w:r w:rsidR="00D83644">
        <w:rPr>
          <w:rFonts w:asciiTheme="majorHAnsi" w:hAnsiTheme="majorHAnsi" w:cs="Calibri"/>
        </w:rPr>
        <w:t xml:space="preserve">apitol.  </w:t>
      </w:r>
    </w:p>
    <w:p w14:paraId="7AD4CE87" w14:textId="29A8AD1D" w:rsidR="00D83644" w:rsidRDefault="00D83644" w:rsidP="00A171D3">
      <w:pPr>
        <w:rPr>
          <w:rFonts w:asciiTheme="majorHAnsi" w:hAnsiTheme="majorHAnsi" w:cs="Calibri"/>
        </w:rPr>
      </w:pPr>
    </w:p>
    <w:p w14:paraId="28AD1E07" w14:textId="66784014" w:rsidR="00033A55" w:rsidRPr="00033A55" w:rsidRDefault="00D83644" w:rsidP="00A171D3">
      <w:pPr>
        <w:rPr>
          <w:rFonts w:asciiTheme="majorHAnsi" w:hAnsiTheme="majorHAnsi" w:cs="Calibri"/>
        </w:rPr>
      </w:pPr>
      <w:r>
        <w:rPr>
          <w:rFonts w:asciiTheme="majorHAnsi" w:hAnsiTheme="majorHAnsi" w:cs="Calibri"/>
        </w:rPr>
        <w:t xml:space="preserve">There is </w:t>
      </w:r>
      <w:r w:rsidR="00033A55">
        <w:rPr>
          <w:rFonts w:asciiTheme="majorHAnsi" w:hAnsiTheme="majorHAnsi" w:cs="Calibri"/>
        </w:rPr>
        <w:t xml:space="preserve">a child care interim study scheduled to take place on October 12, 2016.  The study is a result of the belief that new regulations have </w:t>
      </w:r>
      <w:r w:rsidR="00221D44">
        <w:rPr>
          <w:rFonts w:asciiTheme="majorHAnsi" w:hAnsiTheme="majorHAnsi" w:cs="Calibri"/>
        </w:rPr>
        <w:t>caused</w:t>
      </w:r>
      <w:r w:rsidR="00033A55">
        <w:rPr>
          <w:rFonts w:asciiTheme="majorHAnsi" w:hAnsiTheme="majorHAnsi" w:cs="Calibri"/>
        </w:rPr>
        <w:t xml:space="preserve"> an increase in child care home and child care center closures.  </w:t>
      </w:r>
      <w:r w:rsidR="006A2E54">
        <w:rPr>
          <w:rFonts w:asciiTheme="majorHAnsi" w:hAnsiTheme="majorHAnsi" w:cs="Calibri"/>
        </w:rPr>
        <w:t>B</w:t>
      </w:r>
      <w:r w:rsidR="00033A55">
        <w:rPr>
          <w:rFonts w:asciiTheme="majorHAnsi" w:hAnsiTheme="majorHAnsi" w:cs="Calibri"/>
        </w:rPr>
        <w:t xml:space="preserve">y weeks’ end </w:t>
      </w:r>
      <w:r w:rsidR="006A2E54">
        <w:rPr>
          <w:rFonts w:asciiTheme="majorHAnsi" w:hAnsiTheme="majorHAnsi" w:cs="Calibri"/>
        </w:rPr>
        <w:t xml:space="preserve">we </w:t>
      </w:r>
      <w:r w:rsidR="00033A55">
        <w:rPr>
          <w:rFonts w:asciiTheme="majorHAnsi" w:hAnsiTheme="majorHAnsi" w:cs="Calibri"/>
        </w:rPr>
        <w:t xml:space="preserve">will have numbers to </w:t>
      </w:r>
      <w:r w:rsidR="006A2E54">
        <w:rPr>
          <w:rFonts w:asciiTheme="majorHAnsi" w:hAnsiTheme="majorHAnsi" w:cs="Calibri"/>
        </w:rPr>
        <w:t>show what really happened in</w:t>
      </w:r>
      <w:r w:rsidR="00033A55">
        <w:rPr>
          <w:rFonts w:asciiTheme="majorHAnsi" w:hAnsiTheme="majorHAnsi" w:cs="Calibri"/>
        </w:rPr>
        <w:t xml:space="preserve"> 2016 with a comparison to years past.  Information will be shared with the three legislators who are working the study.   </w:t>
      </w:r>
    </w:p>
    <w:p w14:paraId="38EB01B0" w14:textId="17E597A7" w:rsidR="00DA6A13" w:rsidRDefault="00DA6A13" w:rsidP="00A171D3">
      <w:pPr>
        <w:rPr>
          <w:rFonts w:asciiTheme="majorHAnsi" w:hAnsiTheme="majorHAnsi" w:cs="Calibri"/>
          <w:b/>
          <w:i/>
        </w:rPr>
      </w:pPr>
    </w:p>
    <w:p w14:paraId="5DF78FBF" w14:textId="362FF0D9" w:rsidR="00033A55" w:rsidRDefault="00033A55" w:rsidP="00A171D3">
      <w:pPr>
        <w:rPr>
          <w:rFonts w:asciiTheme="majorHAnsi" w:hAnsiTheme="majorHAnsi" w:cs="Calibri"/>
          <w:b/>
          <w:i/>
        </w:rPr>
      </w:pPr>
      <w:r>
        <w:rPr>
          <w:rFonts w:asciiTheme="majorHAnsi" w:hAnsiTheme="majorHAnsi" w:cs="Calibri"/>
          <w:b/>
          <w:i/>
        </w:rPr>
        <w:t>Federal</w:t>
      </w:r>
    </w:p>
    <w:p w14:paraId="6837890D" w14:textId="2E3F25B2" w:rsidR="00033A55" w:rsidRDefault="00033A55" w:rsidP="00A171D3">
      <w:pPr>
        <w:rPr>
          <w:rFonts w:asciiTheme="majorHAnsi" w:hAnsiTheme="majorHAnsi" w:cs="Calibri"/>
        </w:rPr>
      </w:pPr>
      <w:r>
        <w:rPr>
          <w:rFonts w:asciiTheme="majorHAnsi" w:hAnsiTheme="majorHAnsi" w:cs="Calibri"/>
        </w:rPr>
        <w:t xml:space="preserve">The positions at the Administration for Children and Families (ACF) are political appointments.  Those appointments are expiring and will become vacant in January.  The current administration is working toward implementation of their agenda before they </w:t>
      </w:r>
      <w:r>
        <w:rPr>
          <w:rFonts w:asciiTheme="majorHAnsi" w:hAnsiTheme="majorHAnsi" w:cs="Calibri"/>
        </w:rPr>
        <w:lastRenderedPageBreak/>
        <w:t xml:space="preserve">leave office.  </w:t>
      </w:r>
      <w:r w:rsidR="001C650E">
        <w:rPr>
          <w:rFonts w:asciiTheme="majorHAnsi" w:hAnsiTheme="majorHAnsi" w:cs="Calibri"/>
        </w:rPr>
        <w:t>They are producing</w:t>
      </w:r>
      <w:r>
        <w:rPr>
          <w:rFonts w:asciiTheme="majorHAnsi" w:hAnsiTheme="majorHAnsi" w:cs="Calibri"/>
        </w:rPr>
        <w:t xml:space="preserve"> many webinars and </w:t>
      </w:r>
      <w:r w:rsidR="001C650E">
        <w:rPr>
          <w:rFonts w:asciiTheme="majorHAnsi" w:hAnsiTheme="majorHAnsi" w:cs="Calibri"/>
        </w:rPr>
        <w:t>reaching out to organizations to advance that agenda.</w:t>
      </w:r>
      <w:r>
        <w:rPr>
          <w:rFonts w:asciiTheme="majorHAnsi" w:hAnsiTheme="majorHAnsi" w:cs="Calibri"/>
        </w:rPr>
        <w:t xml:space="preserve"> </w:t>
      </w:r>
    </w:p>
    <w:p w14:paraId="08EE94E8" w14:textId="6598F3B9" w:rsidR="004C0C3B" w:rsidRDefault="004C0C3B" w:rsidP="00A171D3">
      <w:pPr>
        <w:rPr>
          <w:rFonts w:asciiTheme="majorHAnsi" w:hAnsiTheme="majorHAnsi" w:cs="Calibri"/>
        </w:rPr>
      </w:pPr>
    </w:p>
    <w:p w14:paraId="09B483C0" w14:textId="77CCE526" w:rsidR="004C0C3B" w:rsidRPr="004C0C3B" w:rsidRDefault="004C0C3B" w:rsidP="00A171D3">
      <w:pPr>
        <w:rPr>
          <w:rFonts w:asciiTheme="majorHAnsi" w:hAnsiTheme="majorHAnsi" w:cs="Calibri"/>
          <w:b/>
          <w:i/>
        </w:rPr>
      </w:pPr>
      <w:r>
        <w:rPr>
          <w:rFonts w:asciiTheme="majorHAnsi" w:hAnsiTheme="majorHAnsi" w:cs="Calibri"/>
          <w:b/>
          <w:i/>
        </w:rPr>
        <w:t>Lobbyist</w:t>
      </w:r>
    </w:p>
    <w:p w14:paraId="37CAFB51" w14:textId="3F406FE0" w:rsidR="004C0C3B" w:rsidRDefault="004C0C3B" w:rsidP="00A171D3">
      <w:pPr>
        <w:rPr>
          <w:rFonts w:asciiTheme="majorHAnsi" w:hAnsiTheme="majorHAnsi" w:cs="Calibri"/>
        </w:rPr>
      </w:pPr>
      <w:r>
        <w:rPr>
          <w:rFonts w:asciiTheme="majorHAnsi" w:hAnsiTheme="majorHAnsi" w:cs="Calibri"/>
        </w:rPr>
        <w:t>Karen has taken on the role of lobbyist for C</w:t>
      </w:r>
      <w:r w:rsidR="001C650E">
        <w:rPr>
          <w:rFonts w:asciiTheme="majorHAnsi" w:hAnsiTheme="majorHAnsi" w:cs="Calibri"/>
        </w:rPr>
        <w:t xml:space="preserve">ommunity </w:t>
      </w:r>
      <w:r>
        <w:rPr>
          <w:rFonts w:asciiTheme="majorHAnsi" w:hAnsiTheme="majorHAnsi" w:cs="Calibri"/>
        </w:rPr>
        <w:t>S</w:t>
      </w:r>
      <w:r w:rsidR="001C650E">
        <w:rPr>
          <w:rFonts w:asciiTheme="majorHAnsi" w:hAnsiTheme="majorHAnsi" w:cs="Calibri"/>
        </w:rPr>
        <w:t xml:space="preserve">ervice </w:t>
      </w:r>
      <w:r>
        <w:rPr>
          <w:rFonts w:asciiTheme="majorHAnsi" w:hAnsiTheme="majorHAnsi" w:cs="Calibri"/>
        </w:rPr>
        <w:t>C</w:t>
      </w:r>
      <w:r w:rsidR="001C650E">
        <w:rPr>
          <w:rFonts w:asciiTheme="majorHAnsi" w:hAnsiTheme="majorHAnsi" w:cs="Calibri"/>
        </w:rPr>
        <w:t>ouncil of Greater Tulsa</w:t>
      </w:r>
      <w:r>
        <w:rPr>
          <w:rFonts w:asciiTheme="majorHAnsi" w:hAnsiTheme="majorHAnsi" w:cs="Calibri"/>
        </w:rPr>
        <w:t>, replacing Steve Lewis in</w:t>
      </w:r>
      <w:r w:rsidR="001C650E">
        <w:rPr>
          <w:rFonts w:asciiTheme="majorHAnsi" w:hAnsiTheme="majorHAnsi" w:cs="Calibri"/>
        </w:rPr>
        <w:t>-</w:t>
      </w:r>
      <w:r>
        <w:rPr>
          <w:rFonts w:asciiTheme="majorHAnsi" w:hAnsiTheme="majorHAnsi" w:cs="Calibri"/>
        </w:rPr>
        <w:t xml:space="preserve">part.  Her new role will help to serve our strategic agenda for an hour of lobbyist time per week on vital issues.  </w:t>
      </w:r>
    </w:p>
    <w:p w14:paraId="593AEF8F" w14:textId="7565DE93" w:rsidR="004C0C3B" w:rsidRDefault="004C0C3B" w:rsidP="00A171D3">
      <w:pPr>
        <w:rPr>
          <w:rFonts w:asciiTheme="majorHAnsi" w:hAnsiTheme="majorHAnsi" w:cs="Calibri"/>
        </w:rPr>
      </w:pPr>
    </w:p>
    <w:p w14:paraId="328166D4" w14:textId="296BC05F" w:rsidR="004C0C3B" w:rsidRDefault="004C0C3B" w:rsidP="00A171D3">
      <w:pPr>
        <w:rPr>
          <w:rFonts w:asciiTheme="majorHAnsi" w:hAnsiTheme="majorHAnsi" w:cs="Calibri"/>
        </w:rPr>
      </w:pPr>
      <w:r>
        <w:rPr>
          <w:rFonts w:asciiTheme="majorHAnsi" w:hAnsiTheme="majorHAnsi" w:cs="Calibri"/>
        </w:rPr>
        <w:t xml:space="preserve">Austin has served the board well with his insight and guidance.  We are fortunate to have his board membership.  He has given Paula a list of reputable lobbyists around the </w:t>
      </w:r>
      <w:r w:rsidR="001C650E">
        <w:rPr>
          <w:rFonts w:asciiTheme="majorHAnsi" w:hAnsiTheme="majorHAnsi" w:cs="Calibri"/>
        </w:rPr>
        <w:t>C</w:t>
      </w:r>
      <w:r>
        <w:rPr>
          <w:rFonts w:asciiTheme="majorHAnsi" w:hAnsiTheme="majorHAnsi" w:cs="Calibri"/>
        </w:rPr>
        <w:t>apitol that may be interested in our cause.   Paula will be contacting them to discuss the possibilities.</w:t>
      </w:r>
    </w:p>
    <w:p w14:paraId="51C42AA4" w14:textId="77777777" w:rsidR="004C0C3B" w:rsidRDefault="004C0C3B" w:rsidP="00A171D3">
      <w:pPr>
        <w:rPr>
          <w:rFonts w:asciiTheme="majorHAnsi" w:hAnsiTheme="majorHAnsi" w:cs="Calibri"/>
        </w:rPr>
      </w:pPr>
    </w:p>
    <w:p w14:paraId="60189327" w14:textId="161AD020" w:rsidR="004C0C3B" w:rsidRPr="004C0C3B" w:rsidRDefault="004C0C3B" w:rsidP="00A171D3">
      <w:pPr>
        <w:rPr>
          <w:rFonts w:asciiTheme="majorHAnsi" w:hAnsiTheme="majorHAnsi" w:cs="Calibri"/>
        </w:rPr>
      </w:pPr>
      <w:r>
        <w:rPr>
          <w:rFonts w:asciiTheme="majorHAnsi" w:hAnsiTheme="majorHAnsi" w:cs="Calibri"/>
        </w:rPr>
        <w:t xml:space="preserve">The board had previously decided to remove the lobbyist </w:t>
      </w:r>
      <w:r w:rsidR="003D7728">
        <w:rPr>
          <w:rFonts w:asciiTheme="majorHAnsi" w:hAnsiTheme="majorHAnsi" w:cs="Calibri"/>
        </w:rPr>
        <w:t>agenda from the strategic plan.  The main reason being that it is difficult and dangerous to ask someone to voluntarily lobby for child care issues with our agendas when they may be under the employ of another agency that opposes or differs in viewpoint on the issues.  However, new situations as depicted above have arisen and this strategic item will be made active again.</w:t>
      </w:r>
    </w:p>
    <w:p w14:paraId="56C6DDFE" w14:textId="77777777" w:rsidR="004C0C3B" w:rsidRDefault="004C0C3B" w:rsidP="00A171D3">
      <w:pPr>
        <w:rPr>
          <w:rFonts w:asciiTheme="majorHAnsi" w:hAnsiTheme="majorHAnsi" w:cs="Calibri"/>
          <w:b/>
          <w:i/>
        </w:rPr>
      </w:pPr>
    </w:p>
    <w:p w14:paraId="09997D8C" w14:textId="77777777" w:rsidR="003D7728" w:rsidRPr="006369E7" w:rsidRDefault="003D7728" w:rsidP="00A171D3">
      <w:pPr>
        <w:rPr>
          <w:rFonts w:asciiTheme="majorHAnsi" w:hAnsiTheme="majorHAnsi" w:cs="Calibri"/>
          <w:b/>
          <w:sz w:val="22"/>
          <w:szCs w:val="22"/>
          <w:u w:val="single"/>
        </w:rPr>
      </w:pPr>
    </w:p>
    <w:p w14:paraId="4D5EF572" w14:textId="62203B8D" w:rsidR="00A55D18" w:rsidRPr="002F3CCE" w:rsidRDefault="002F3CCE" w:rsidP="00A171D3">
      <w:pPr>
        <w:rPr>
          <w:rFonts w:asciiTheme="majorHAnsi" w:hAnsiTheme="majorHAnsi" w:cs="Calibri"/>
          <w:b/>
          <w:u w:val="single"/>
        </w:rPr>
      </w:pPr>
      <w:r w:rsidRPr="002F3CCE">
        <w:rPr>
          <w:rFonts w:asciiTheme="majorHAnsi" w:hAnsiTheme="majorHAnsi" w:cs="Calibri"/>
          <w:b/>
          <w:u w:val="single"/>
        </w:rPr>
        <w:t>Resource Development Committee</w:t>
      </w:r>
    </w:p>
    <w:p w14:paraId="4EFAE863" w14:textId="4E24807F" w:rsidR="002F3CCE" w:rsidRDefault="002F3CCE" w:rsidP="00A171D3">
      <w:pPr>
        <w:rPr>
          <w:rFonts w:asciiTheme="majorHAnsi" w:hAnsiTheme="majorHAnsi" w:cs="Calibri"/>
        </w:rPr>
      </w:pPr>
      <w:r>
        <w:rPr>
          <w:rFonts w:asciiTheme="majorHAnsi" w:hAnsiTheme="majorHAnsi" w:cs="Calibri"/>
        </w:rPr>
        <w:t xml:space="preserve">Did not meet this quarter.  </w:t>
      </w:r>
      <w:r w:rsidR="004C0C3B">
        <w:rPr>
          <w:rFonts w:asciiTheme="majorHAnsi" w:hAnsiTheme="majorHAnsi" w:cs="Calibri"/>
        </w:rPr>
        <w:t>No committee chair.</w:t>
      </w:r>
    </w:p>
    <w:p w14:paraId="0AB1ECDE" w14:textId="77777777" w:rsidR="004116A0" w:rsidRDefault="004116A0" w:rsidP="00A171D3">
      <w:pPr>
        <w:rPr>
          <w:rFonts w:asciiTheme="majorHAnsi" w:hAnsiTheme="majorHAnsi" w:cs="Calibri"/>
          <w:b/>
          <w:i/>
        </w:rPr>
      </w:pPr>
    </w:p>
    <w:p w14:paraId="240CCF95" w14:textId="77777777" w:rsidR="005F2FE9" w:rsidRPr="006369E7" w:rsidRDefault="005F2FE9" w:rsidP="00D34E48">
      <w:pPr>
        <w:rPr>
          <w:rFonts w:asciiTheme="majorHAnsi" w:hAnsiTheme="majorHAnsi" w:cs="Calibri"/>
          <w:b/>
          <w:sz w:val="22"/>
          <w:szCs w:val="22"/>
          <w:u w:val="single"/>
        </w:rPr>
      </w:pPr>
    </w:p>
    <w:p w14:paraId="1A844506" w14:textId="77777777" w:rsidR="00D34E48" w:rsidRPr="006C2217" w:rsidRDefault="00D34E48" w:rsidP="00D34E48">
      <w:pPr>
        <w:rPr>
          <w:rFonts w:asciiTheme="majorHAnsi" w:hAnsiTheme="majorHAnsi" w:cs="Calibri"/>
          <w:b/>
          <w:u w:val="single"/>
        </w:rPr>
      </w:pPr>
      <w:r>
        <w:rPr>
          <w:rFonts w:asciiTheme="majorHAnsi" w:hAnsiTheme="majorHAnsi" w:cs="Calibri"/>
          <w:b/>
          <w:u w:val="single"/>
        </w:rPr>
        <w:t>Executive Director’s Report (Paula Koos)</w:t>
      </w:r>
      <w:r>
        <w:rPr>
          <w:rFonts w:asciiTheme="majorHAnsi" w:hAnsiTheme="majorHAnsi" w:cs="Calibri"/>
        </w:rPr>
        <w:t xml:space="preserve"> </w:t>
      </w:r>
    </w:p>
    <w:p w14:paraId="5F58AC01" w14:textId="6E5FD591" w:rsidR="004C6830" w:rsidRPr="004C6830" w:rsidRDefault="004745BD" w:rsidP="00AE15AB">
      <w:pPr>
        <w:rPr>
          <w:rFonts w:asciiTheme="majorHAnsi" w:hAnsiTheme="majorHAnsi" w:cs="Calibri"/>
          <w:b/>
          <w:i/>
        </w:rPr>
      </w:pPr>
      <w:r>
        <w:rPr>
          <w:rFonts w:asciiTheme="majorHAnsi" w:hAnsiTheme="majorHAnsi" w:cs="Calibri"/>
          <w:b/>
          <w:i/>
        </w:rPr>
        <w:t>Contract with DHS CCS</w:t>
      </w:r>
    </w:p>
    <w:p w14:paraId="07ADFA2E" w14:textId="32088DA8" w:rsidR="003D7728" w:rsidRDefault="003D7728" w:rsidP="00AE15AB">
      <w:pPr>
        <w:rPr>
          <w:rFonts w:asciiTheme="majorHAnsi" w:hAnsiTheme="majorHAnsi" w:cs="Calibri"/>
        </w:rPr>
      </w:pPr>
      <w:r>
        <w:rPr>
          <w:rFonts w:asciiTheme="majorHAnsi" w:hAnsiTheme="majorHAnsi" w:cs="Calibri"/>
        </w:rPr>
        <w:t>The contract</w:t>
      </w:r>
      <w:r w:rsidR="001E457B">
        <w:rPr>
          <w:rFonts w:asciiTheme="majorHAnsi" w:hAnsiTheme="majorHAnsi" w:cs="Calibri"/>
        </w:rPr>
        <w:t xml:space="preserve"> with OKDHS CCS was signed in June </w:t>
      </w:r>
      <w:r>
        <w:rPr>
          <w:rFonts w:asciiTheme="majorHAnsi" w:hAnsiTheme="majorHAnsi" w:cs="Calibri"/>
        </w:rPr>
        <w:t>2014 f</w:t>
      </w:r>
      <w:r w:rsidR="001E457B">
        <w:rPr>
          <w:rFonts w:asciiTheme="majorHAnsi" w:hAnsiTheme="majorHAnsi" w:cs="Calibri"/>
        </w:rPr>
        <w:t>or a one-year contract beginning July 2014 for FY2015 with three</w:t>
      </w:r>
      <w:r>
        <w:rPr>
          <w:rFonts w:asciiTheme="majorHAnsi" w:hAnsiTheme="majorHAnsi" w:cs="Calibri"/>
        </w:rPr>
        <w:t xml:space="preserve">, one-year extensions.  That would make FY2018 our last year under the current contract.  FY2019 will have to be rebid.  </w:t>
      </w:r>
    </w:p>
    <w:p w14:paraId="41E7AD32" w14:textId="77777777" w:rsidR="003D7728" w:rsidRDefault="003D7728" w:rsidP="00AE15AB">
      <w:pPr>
        <w:rPr>
          <w:rFonts w:asciiTheme="majorHAnsi" w:hAnsiTheme="majorHAnsi" w:cs="Calibri"/>
        </w:rPr>
      </w:pPr>
    </w:p>
    <w:p w14:paraId="412DDC94" w14:textId="77777777" w:rsidR="00CC74B5" w:rsidRDefault="003D7728" w:rsidP="00AE15AB">
      <w:pPr>
        <w:rPr>
          <w:rFonts w:asciiTheme="majorHAnsi" w:hAnsiTheme="majorHAnsi" w:cs="Calibri"/>
        </w:rPr>
      </w:pPr>
      <w:r>
        <w:rPr>
          <w:rFonts w:asciiTheme="majorHAnsi" w:hAnsiTheme="majorHAnsi" w:cs="Calibri"/>
        </w:rPr>
        <w:t xml:space="preserve">The modification for </w:t>
      </w:r>
      <w:r w:rsidR="00CC74B5">
        <w:rPr>
          <w:rFonts w:asciiTheme="majorHAnsi" w:hAnsiTheme="majorHAnsi" w:cs="Calibri"/>
        </w:rPr>
        <w:t>fiscal year 2017</w:t>
      </w:r>
      <w:r>
        <w:rPr>
          <w:rFonts w:asciiTheme="majorHAnsi" w:hAnsiTheme="majorHAnsi" w:cs="Calibri"/>
        </w:rPr>
        <w:t xml:space="preserve"> was received the first week in July.  All expenses beginning July 1, 2016 are covered under this year’s contract.  </w:t>
      </w:r>
      <w:r w:rsidR="00CC74B5">
        <w:rPr>
          <w:rFonts w:asciiTheme="majorHAnsi" w:hAnsiTheme="majorHAnsi" w:cs="Calibri"/>
        </w:rPr>
        <w:t xml:space="preserve">The budget for the current year was a 10% cut from the budget at the beginning of FY2016.  </w:t>
      </w:r>
    </w:p>
    <w:p w14:paraId="3BBFA299" w14:textId="77777777" w:rsidR="00CC74B5" w:rsidRDefault="00CC74B5" w:rsidP="00AE15AB">
      <w:pPr>
        <w:rPr>
          <w:rFonts w:asciiTheme="majorHAnsi" w:hAnsiTheme="majorHAnsi" w:cs="Calibri"/>
        </w:rPr>
      </w:pPr>
    </w:p>
    <w:p w14:paraId="303A8118" w14:textId="0C088B35" w:rsidR="00EA1D06" w:rsidRDefault="00CC74B5" w:rsidP="00AE15AB">
      <w:pPr>
        <w:rPr>
          <w:rFonts w:asciiTheme="majorHAnsi" w:hAnsiTheme="majorHAnsi" w:cs="Calibri"/>
        </w:rPr>
      </w:pPr>
      <w:r>
        <w:rPr>
          <w:rFonts w:asciiTheme="majorHAnsi" w:hAnsiTheme="majorHAnsi" w:cs="Calibri"/>
        </w:rPr>
        <w:t>OCCRRA was in a position to absorb the cut primarily due to the retirement of the Parent Services Manager and the decision to dissolve the position and distribute duties into the remaining staff members.  The regional offices weren’t so lucky and some struggled to find the 10%.  The two smallest regions are real areas of concern.  They have no excess m</w:t>
      </w:r>
      <w:r w:rsidR="00E779D9">
        <w:rPr>
          <w:rFonts w:asciiTheme="majorHAnsi" w:hAnsiTheme="majorHAnsi" w:cs="Calibri"/>
        </w:rPr>
        <w:t xml:space="preserve">oney and will struggle if there are </w:t>
      </w:r>
      <w:r>
        <w:rPr>
          <w:rFonts w:asciiTheme="majorHAnsi" w:hAnsiTheme="majorHAnsi" w:cs="Calibri"/>
        </w:rPr>
        <w:t xml:space="preserve">additional cuts.  </w:t>
      </w:r>
    </w:p>
    <w:p w14:paraId="2C7E8030" w14:textId="77777777" w:rsidR="00E779D9" w:rsidRDefault="00E779D9" w:rsidP="00AE15AB">
      <w:pPr>
        <w:rPr>
          <w:rFonts w:asciiTheme="majorHAnsi" w:hAnsiTheme="majorHAnsi" w:cs="Calibri"/>
        </w:rPr>
      </w:pPr>
    </w:p>
    <w:p w14:paraId="1116BD5F" w14:textId="05D3F4C7" w:rsidR="00E779D9" w:rsidRDefault="00E779D9" w:rsidP="00AE15AB">
      <w:pPr>
        <w:rPr>
          <w:rFonts w:asciiTheme="majorHAnsi" w:hAnsiTheme="majorHAnsi" w:cs="Calibri"/>
        </w:rPr>
      </w:pPr>
      <w:r>
        <w:rPr>
          <w:rFonts w:asciiTheme="majorHAnsi" w:hAnsiTheme="majorHAnsi" w:cs="Calibri"/>
        </w:rPr>
        <w:t>Reorganization is always a possibility but there are many pros and cons.  As an example</w:t>
      </w:r>
    </w:p>
    <w:p w14:paraId="36E1B56F" w14:textId="16AB0528" w:rsidR="004745BD" w:rsidRDefault="00CC74B5" w:rsidP="00AE15AB">
      <w:pPr>
        <w:rPr>
          <w:rFonts w:asciiTheme="majorHAnsi" w:hAnsiTheme="majorHAnsi" w:cs="Calibri"/>
        </w:rPr>
      </w:pPr>
      <w:r>
        <w:rPr>
          <w:rFonts w:asciiTheme="majorHAnsi" w:hAnsiTheme="majorHAnsi" w:cs="Calibri"/>
        </w:rPr>
        <w:t>Choctaw Nation funds half of the salary for the R&amp;R Specialist in the SE Region</w:t>
      </w:r>
      <w:r w:rsidR="00EA1D06">
        <w:rPr>
          <w:rFonts w:asciiTheme="majorHAnsi" w:hAnsiTheme="majorHAnsi" w:cs="Calibri"/>
        </w:rPr>
        <w:t xml:space="preserve"> as part of their </w:t>
      </w:r>
      <w:r w:rsidR="00E779D9">
        <w:rPr>
          <w:rFonts w:asciiTheme="majorHAnsi" w:hAnsiTheme="majorHAnsi" w:cs="Calibri"/>
        </w:rPr>
        <w:t xml:space="preserve">Child Care Development Fund </w:t>
      </w:r>
      <w:r w:rsidR="00EA1D06">
        <w:rPr>
          <w:rFonts w:asciiTheme="majorHAnsi" w:hAnsiTheme="majorHAnsi" w:cs="Calibri"/>
        </w:rPr>
        <w:t>contract obligations</w:t>
      </w:r>
      <w:r>
        <w:rPr>
          <w:rFonts w:asciiTheme="majorHAnsi" w:hAnsiTheme="majorHAnsi" w:cs="Calibri"/>
        </w:rPr>
        <w:t xml:space="preserve">.  They have </w:t>
      </w:r>
      <w:r w:rsidR="00E779D9">
        <w:rPr>
          <w:rFonts w:asciiTheme="majorHAnsi" w:hAnsiTheme="majorHAnsi" w:cs="Calibri"/>
        </w:rPr>
        <w:t xml:space="preserve">paid for </w:t>
      </w:r>
      <w:r w:rsidR="00EA1D06">
        <w:rPr>
          <w:rFonts w:asciiTheme="majorHAnsi" w:hAnsiTheme="majorHAnsi" w:cs="Calibri"/>
        </w:rPr>
        <w:t>fur</w:t>
      </w:r>
      <w:r w:rsidR="00E779D9">
        <w:rPr>
          <w:rFonts w:asciiTheme="majorHAnsi" w:hAnsiTheme="majorHAnsi" w:cs="Calibri"/>
        </w:rPr>
        <w:t xml:space="preserve">nishing some areas of the regional office </w:t>
      </w:r>
      <w:r w:rsidR="00EA1D06">
        <w:rPr>
          <w:rFonts w:asciiTheme="majorHAnsi" w:hAnsiTheme="majorHAnsi" w:cs="Calibri"/>
        </w:rPr>
        <w:t>and may want that furniture to revert to them</w:t>
      </w:r>
      <w:r w:rsidR="00E779D9">
        <w:rPr>
          <w:rFonts w:asciiTheme="majorHAnsi" w:hAnsiTheme="majorHAnsi" w:cs="Calibri"/>
        </w:rPr>
        <w:t xml:space="preserve"> if the Southeastern Contract were to be</w:t>
      </w:r>
      <w:r w:rsidR="00EA1D06">
        <w:rPr>
          <w:rFonts w:asciiTheme="majorHAnsi" w:hAnsiTheme="majorHAnsi" w:cs="Calibri"/>
        </w:rPr>
        <w:t xml:space="preserve"> dissolved.  It may be possible to approach the Choctaw’s and see their thoughts on the situa</w:t>
      </w:r>
      <w:r w:rsidR="00E779D9">
        <w:rPr>
          <w:rFonts w:asciiTheme="majorHAnsi" w:hAnsiTheme="majorHAnsi" w:cs="Calibri"/>
        </w:rPr>
        <w:t>tion and to determine if they would</w:t>
      </w:r>
      <w:r w:rsidR="00EA1D06">
        <w:rPr>
          <w:rFonts w:asciiTheme="majorHAnsi" w:hAnsiTheme="majorHAnsi" w:cs="Calibri"/>
        </w:rPr>
        <w:t xml:space="preserve"> be willing to work with us to find a solution that benefits everyone.  Paula will call them and initiate a conversation.  </w:t>
      </w:r>
    </w:p>
    <w:p w14:paraId="527F6B2A" w14:textId="22C5A084" w:rsidR="003D7728" w:rsidRDefault="003D7728" w:rsidP="00AE15AB">
      <w:pPr>
        <w:rPr>
          <w:rFonts w:asciiTheme="majorHAnsi" w:hAnsiTheme="majorHAnsi" w:cs="Calibri"/>
        </w:rPr>
      </w:pPr>
    </w:p>
    <w:p w14:paraId="51DA4BA2" w14:textId="77777777" w:rsidR="006369E7" w:rsidRDefault="006369E7">
      <w:pPr>
        <w:rPr>
          <w:rFonts w:asciiTheme="majorHAnsi" w:hAnsiTheme="majorHAnsi" w:cs="Calibri"/>
          <w:b/>
          <w:i/>
        </w:rPr>
      </w:pPr>
      <w:r>
        <w:rPr>
          <w:rFonts w:asciiTheme="majorHAnsi" w:hAnsiTheme="majorHAnsi" w:cs="Calibri"/>
          <w:b/>
          <w:i/>
        </w:rPr>
        <w:br w:type="page"/>
      </w:r>
    </w:p>
    <w:p w14:paraId="12ABBF53" w14:textId="7655BA55" w:rsidR="003D7728" w:rsidRPr="00EA1D06" w:rsidRDefault="003D7728" w:rsidP="00AE15AB">
      <w:pPr>
        <w:rPr>
          <w:rFonts w:asciiTheme="majorHAnsi" w:hAnsiTheme="majorHAnsi" w:cs="Calibri"/>
          <w:b/>
          <w:i/>
        </w:rPr>
      </w:pPr>
      <w:r w:rsidRPr="00EA1D06">
        <w:rPr>
          <w:rFonts w:asciiTheme="majorHAnsi" w:hAnsiTheme="majorHAnsi" w:cs="Calibri"/>
          <w:b/>
          <w:i/>
        </w:rPr>
        <w:t>Business Insurance</w:t>
      </w:r>
    </w:p>
    <w:p w14:paraId="6D4DA720" w14:textId="277A413F" w:rsidR="00EA1D06" w:rsidRDefault="00E779D9" w:rsidP="00AE15AB">
      <w:pPr>
        <w:rPr>
          <w:rFonts w:asciiTheme="majorHAnsi" w:hAnsiTheme="majorHAnsi" w:cs="Calibri"/>
        </w:rPr>
      </w:pPr>
      <w:r>
        <w:rPr>
          <w:rFonts w:asciiTheme="majorHAnsi" w:hAnsiTheme="majorHAnsi" w:cs="Calibri"/>
        </w:rPr>
        <w:t>I</w:t>
      </w:r>
      <w:r w:rsidR="003D7728">
        <w:rPr>
          <w:rFonts w:asciiTheme="majorHAnsi" w:hAnsiTheme="majorHAnsi" w:cs="Calibri"/>
        </w:rPr>
        <w:t xml:space="preserve">t is not enough </w:t>
      </w:r>
      <w:r>
        <w:rPr>
          <w:rFonts w:asciiTheme="majorHAnsi" w:hAnsiTheme="majorHAnsi" w:cs="Calibri"/>
        </w:rPr>
        <w:t xml:space="preserve">for the Executive Director </w:t>
      </w:r>
      <w:r w:rsidR="003D7728">
        <w:rPr>
          <w:rFonts w:asciiTheme="majorHAnsi" w:hAnsiTheme="majorHAnsi" w:cs="Calibri"/>
        </w:rPr>
        <w:t>to tell the board that the agency has b</w:t>
      </w:r>
      <w:r>
        <w:rPr>
          <w:rFonts w:asciiTheme="majorHAnsi" w:hAnsiTheme="majorHAnsi" w:cs="Calibri"/>
        </w:rPr>
        <w:t>usiness insurance; the ED should show the board the binders for coverage</w:t>
      </w:r>
      <w:r w:rsidR="003D7728">
        <w:rPr>
          <w:rFonts w:asciiTheme="majorHAnsi" w:hAnsiTheme="majorHAnsi" w:cs="Calibri"/>
        </w:rPr>
        <w:t>.</w:t>
      </w:r>
      <w:r w:rsidR="00EA1D06">
        <w:rPr>
          <w:rFonts w:asciiTheme="majorHAnsi" w:hAnsiTheme="majorHAnsi" w:cs="Calibri"/>
        </w:rPr>
        <w:t xml:space="preserve">  Business insurance binders were broug</w:t>
      </w:r>
      <w:r>
        <w:rPr>
          <w:rFonts w:asciiTheme="majorHAnsi" w:hAnsiTheme="majorHAnsi" w:cs="Calibri"/>
        </w:rPr>
        <w:t>ht to the meeting and made available for review by board members</w:t>
      </w:r>
      <w:r w:rsidR="00EA1D06">
        <w:rPr>
          <w:rFonts w:asciiTheme="majorHAnsi" w:hAnsiTheme="majorHAnsi" w:cs="Calibri"/>
        </w:rPr>
        <w:t xml:space="preserve">.  </w:t>
      </w:r>
    </w:p>
    <w:p w14:paraId="6ABF5B5C" w14:textId="77777777" w:rsidR="00EA1D06" w:rsidRDefault="00EA1D06" w:rsidP="00AE15AB">
      <w:pPr>
        <w:rPr>
          <w:rFonts w:asciiTheme="majorHAnsi" w:hAnsiTheme="majorHAnsi" w:cs="Calibri"/>
        </w:rPr>
      </w:pPr>
    </w:p>
    <w:p w14:paraId="2DC0DE1B" w14:textId="7CB3E29A" w:rsidR="003D7728" w:rsidRDefault="00EA1D06" w:rsidP="00AE15AB">
      <w:pPr>
        <w:rPr>
          <w:rFonts w:asciiTheme="majorHAnsi" w:hAnsiTheme="majorHAnsi" w:cs="Calibri"/>
        </w:rPr>
      </w:pPr>
      <w:r>
        <w:rPr>
          <w:rFonts w:asciiTheme="majorHAnsi" w:hAnsiTheme="majorHAnsi" w:cs="Calibri"/>
        </w:rPr>
        <w:t>In September premiums renew with Philadelphia Insurance for Pro</w:t>
      </w:r>
      <w:r w:rsidR="00E779D9">
        <w:rPr>
          <w:rFonts w:asciiTheme="majorHAnsi" w:hAnsiTheme="majorHAnsi" w:cs="Calibri"/>
        </w:rPr>
        <w:t xml:space="preserve">perty Insurance, D&amp;O Insurance and </w:t>
      </w:r>
      <w:r>
        <w:rPr>
          <w:rFonts w:asciiTheme="majorHAnsi" w:hAnsiTheme="majorHAnsi" w:cs="Calibri"/>
        </w:rPr>
        <w:t>Umbrella Insurance</w:t>
      </w:r>
      <w:r w:rsidR="00E779D9">
        <w:rPr>
          <w:rFonts w:asciiTheme="majorHAnsi" w:hAnsiTheme="majorHAnsi" w:cs="Calibri"/>
        </w:rPr>
        <w:t xml:space="preserve">.  We have added an </w:t>
      </w:r>
      <w:commentRangeStart w:id="0"/>
      <w:r w:rsidR="00E779D9">
        <w:rPr>
          <w:rFonts w:asciiTheme="majorHAnsi" w:hAnsiTheme="majorHAnsi" w:cs="Calibri"/>
        </w:rPr>
        <w:t>e</w:t>
      </w:r>
      <w:r w:rsidR="00255434">
        <w:rPr>
          <w:rFonts w:asciiTheme="majorHAnsi" w:hAnsiTheme="majorHAnsi" w:cs="Calibri"/>
        </w:rPr>
        <w:t>nd</w:t>
      </w:r>
      <w:r w:rsidR="00E779D9">
        <w:rPr>
          <w:rFonts w:asciiTheme="majorHAnsi" w:hAnsiTheme="majorHAnsi" w:cs="Calibri"/>
        </w:rPr>
        <w:t>orsement</w:t>
      </w:r>
      <w:commentRangeEnd w:id="0"/>
      <w:r w:rsidR="00E2018F">
        <w:rPr>
          <w:rStyle w:val="CommentReference"/>
        </w:rPr>
        <w:commentReference w:id="0"/>
      </w:r>
      <w:r w:rsidR="00E779D9">
        <w:rPr>
          <w:rFonts w:asciiTheme="majorHAnsi" w:hAnsiTheme="majorHAnsi" w:cs="Calibri"/>
        </w:rPr>
        <w:t xml:space="preserve"> for </w:t>
      </w:r>
      <w:r>
        <w:rPr>
          <w:rFonts w:asciiTheme="majorHAnsi" w:hAnsiTheme="majorHAnsi" w:cs="Calibri"/>
        </w:rPr>
        <w:t xml:space="preserve">Cyber Insurance.  The cyber insurance is not vital to our operations but will protect us in case of </w:t>
      </w:r>
      <w:r w:rsidR="00281269">
        <w:rPr>
          <w:rFonts w:asciiTheme="majorHAnsi" w:hAnsiTheme="majorHAnsi" w:cs="Calibri"/>
        </w:rPr>
        <w:t>a cyber-attack</w:t>
      </w:r>
      <w:r>
        <w:rPr>
          <w:rFonts w:asciiTheme="majorHAnsi" w:hAnsiTheme="majorHAnsi" w:cs="Calibri"/>
        </w:rPr>
        <w:t>.  In today’s technological age it seem</w:t>
      </w:r>
      <w:r w:rsidR="001C650E">
        <w:rPr>
          <w:rFonts w:asciiTheme="majorHAnsi" w:hAnsiTheme="majorHAnsi" w:cs="Calibri"/>
        </w:rPr>
        <w:t>s</w:t>
      </w:r>
      <w:r>
        <w:rPr>
          <w:rFonts w:asciiTheme="majorHAnsi" w:hAnsiTheme="majorHAnsi" w:cs="Calibri"/>
        </w:rPr>
        <w:t xml:space="preserve"> a good idea and </w:t>
      </w:r>
      <w:r w:rsidR="001C650E">
        <w:rPr>
          <w:rFonts w:asciiTheme="majorHAnsi" w:hAnsiTheme="majorHAnsi" w:cs="Calibri"/>
        </w:rPr>
        <w:t>the cost is minimal;</w:t>
      </w:r>
      <w:r>
        <w:rPr>
          <w:rFonts w:asciiTheme="majorHAnsi" w:hAnsiTheme="majorHAnsi" w:cs="Calibri"/>
        </w:rPr>
        <w:t xml:space="preserve"> $40 per year.</w:t>
      </w:r>
    </w:p>
    <w:p w14:paraId="3E04E23C" w14:textId="77777777" w:rsidR="003D7728" w:rsidRDefault="003D7728" w:rsidP="00AE15AB">
      <w:pPr>
        <w:rPr>
          <w:rFonts w:asciiTheme="majorHAnsi" w:hAnsiTheme="majorHAnsi" w:cs="Calibri"/>
        </w:rPr>
      </w:pPr>
    </w:p>
    <w:p w14:paraId="17BEE051" w14:textId="16D27BFF" w:rsidR="00AE1FB7" w:rsidRPr="00281269" w:rsidRDefault="00281269" w:rsidP="00AE15AB">
      <w:pPr>
        <w:rPr>
          <w:rFonts w:asciiTheme="majorHAnsi" w:hAnsiTheme="majorHAnsi" w:cs="Calibri"/>
          <w:b/>
          <w:i/>
        </w:rPr>
      </w:pPr>
      <w:r w:rsidRPr="00281269">
        <w:rPr>
          <w:rFonts w:asciiTheme="majorHAnsi" w:hAnsiTheme="majorHAnsi" w:cs="Calibri"/>
          <w:b/>
          <w:i/>
        </w:rPr>
        <w:t>Phone System</w:t>
      </w:r>
    </w:p>
    <w:p w14:paraId="0F5B2813" w14:textId="2D5BFAC3" w:rsidR="00281269" w:rsidRDefault="00281269" w:rsidP="00AE15AB">
      <w:pPr>
        <w:rPr>
          <w:rFonts w:asciiTheme="majorHAnsi" w:hAnsiTheme="majorHAnsi" w:cs="Calibri"/>
        </w:rPr>
      </w:pPr>
      <w:r>
        <w:rPr>
          <w:rFonts w:asciiTheme="majorHAnsi" w:hAnsiTheme="majorHAnsi" w:cs="Calibri"/>
        </w:rPr>
        <w:t>At the end of last year, we discussed replacing th</w:t>
      </w:r>
      <w:r w:rsidR="00E779D9">
        <w:rPr>
          <w:rFonts w:asciiTheme="majorHAnsi" w:hAnsiTheme="majorHAnsi" w:cs="Calibri"/>
        </w:rPr>
        <w:t>e agencies phone system with unspent</w:t>
      </w:r>
      <w:r>
        <w:rPr>
          <w:rFonts w:asciiTheme="majorHAnsi" w:hAnsiTheme="majorHAnsi" w:cs="Calibri"/>
        </w:rPr>
        <w:t xml:space="preserve"> monies</w:t>
      </w:r>
      <w:r w:rsidR="00E779D9">
        <w:rPr>
          <w:rFonts w:asciiTheme="majorHAnsi" w:hAnsiTheme="majorHAnsi" w:cs="Calibri"/>
        </w:rPr>
        <w:t xml:space="preserve"> in the OKDHS contract</w:t>
      </w:r>
      <w:r>
        <w:rPr>
          <w:rFonts w:asciiTheme="majorHAnsi" w:hAnsiTheme="majorHAnsi" w:cs="Calibri"/>
        </w:rPr>
        <w:t xml:space="preserve">. </w:t>
      </w:r>
      <w:r w:rsidR="00E779D9">
        <w:rPr>
          <w:rFonts w:asciiTheme="majorHAnsi" w:hAnsiTheme="majorHAnsi" w:cs="Calibri"/>
        </w:rPr>
        <w:t xml:space="preserve"> </w:t>
      </w:r>
      <w:r>
        <w:rPr>
          <w:rFonts w:asciiTheme="majorHAnsi" w:hAnsiTheme="majorHAnsi" w:cs="Calibri"/>
        </w:rPr>
        <w:t>We met with several companies and realized that anything in our price range was virtually identical to the system we currently work with every day</w:t>
      </w:r>
      <w:r w:rsidR="001C650E">
        <w:rPr>
          <w:rFonts w:asciiTheme="majorHAnsi" w:hAnsiTheme="majorHAnsi" w:cs="Calibri"/>
        </w:rPr>
        <w:t>, just newer</w:t>
      </w:r>
      <w:r>
        <w:rPr>
          <w:rFonts w:asciiTheme="majorHAnsi" w:hAnsiTheme="majorHAnsi" w:cs="Calibri"/>
        </w:rPr>
        <w:t xml:space="preserve">.  </w:t>
      </w:r>
    </w:p>
    <w:p w14:paraId="65B9269D" w14:textId="77777777" w:rsidR="00281269" w:rsidRDefault="00281269" w:rsidP="00AE15AB">
      <w:pPr>
        <w:rPr>
          <w:rFonts w:asciiTheme="majorHAnsi" w:hAnsiTheme="majorHAnsi" w:cs="Calibri"/>
        </w:rPr>
      </w:pPr>
    </w:p>
    <w:p w14:paraId="72666317" w14:textId="3CAFE248" w:rsidR="00281269" w:rsidRDefault="00281269" w:rsidP="00AE15AB">
      <w:pPr>
        <w:rPr>
          <w:rFonts w:asciiTheme="majorHAnsi" w:hAnsiTheme="majorHAnsi" w:cs="Calibri"/>
        </w:rPr>
      </w:pPr>
      <w:r>
        <w:rPr>
          <w:rFonts w:asciiTheme="majorHAnsi" w:hAnsiTheme="majorHAnsi" w:cs="Calibri"/>
        </w:rPr>
        <w:t xml:space="preserve">The phone system we have, although outdated, is not faulty.  We have two spare phones in the event one breaks and if they don’t work our phone dealer has several in his personal stock he would be willing to sell us for $250 a phone.  Replacing the system is a great idea, but not until we have the money to actually upgrade.  </w:t>
      </w:r>
    </w:p>
    <w:p w14:paraId="4AF65D4D" w14:textId="32EF3EDB" w:rsidR="00281269" w:rsidRDefault="00281269" w:rsidP="00AE15AB">
      <w:pPr>
        <w:rPr>
          <w:rFonts w:asciiTheme="majorHAnsi" w:hAnsiTheme="majorHAnsi" w:cs="Calibri"/>
        </w:rPr>
      </w:pPr>
    </w:p>
    <w:p w14:paraId="1F4B17B3" w14:textId="2129B396" w:rsidR="00281269" w:rsidRPr="00281269" w:rsidRDefault="00281269" w:rsidP="00AE15AB">
      <w:pPr>
        <w:rPr>
          <w:rFonts w:asciiTheme="majorHAnsi" w:hAnsiTheme="majorHAnsi" w:cs="Calibri"/>
          <w:b/>
          <w:i/>
        </w:rPr>
      </w:pPr>
      <w:r w:rsidRPr="00281269">
        <w:rPr>
          <w:rFonts w:asciiTheme="majorHAnsi" w:hAnsiTheme="majorHAnsi" w:cs="Calibri"/>
          <w:b/>
          <w:i/>
        </w:rPr>
        <w:t>FY2016 Audit</w:t>
      </w:r>
    </w:p>
    <w:p w14:paraId="57DB39E9" w14:textId="3C58F094" w:rsidR="00281269" w:rsidRDefault="00281269" w:rsidP="00AE15AB">
      <w:pPr>
        <w:rPr>
          <w:rFonts w:asciiTheme="majorHAnsi" w:hAnsiTheme="majorHAnsi" w:cs="Calibri"/>
        </w:rPr>
      </w:pPr>
      <w:r>
        <w:rPr>
          <w:rFonts w:asciiTheme="majorHAnsi" w:hAnsiTheme="majorHAnsi" w:cs="Calibri"/>
        </w:rPr>
        <w:t xml:space="preserve">The audit was scheduled to take place in October.  However, we received an email from our </w:t>
      </w:r>
      <w:r w:rsidR="00E305A4">
        <w:rPr>
          <w:rFonts w:asciiTheme="majorHAnsi" w:hAnsiTheme="majorHAnsi" w:cs="Calibri"/>
        </w:rPr>
        <w:t>a</w:t>
      </w:r>
      <w:r>
        <w:rPr>
          <w:rFonts w:asciiTheme="majorHAnsi" w:hAnsiTheme="majorHAnsi" w:cs="Calibri"/>
        </w:rPr>
        <w:t xml:space="preserve">uditor notifying us of his intent to leave </w:t>
      </w:r>
      <w:r w:rsidR="00E305A4">
        <w:rPr>
          <w:rFonts w:asciiTheme="majorHAnsi" w:hAnsiTheme="majorHAnsi" w:cs="Calibri"/>
        </w:rPr>
        <w:t>Saunders and Associates</w:t>
      </w:r>
      <w:r>
        <w:rPr>
          <w:rFonts w:asciiTheme="majorHAnsi" w:hAnsiTheme="majorHAnsi" w:cs="Calibri"/>
        </w:rPr>
        <w:t xml:space="preserve"> and </w:t>
      </w:r>
      <w:r w:rsidR="00E305A4">
        <w:rPr>
          <w:rFonts w:asciiTheme="majorHAnsi" w:hAnsiTheme="majorHAnsi" w:cs="Calibri"/>
        </w:rPr>
        <w:t xml:space="preserve">notifying us they will </w:t>
      </w:r>
      <w:r>
        <w:rPr>
          <w:rFonts w:asciiTheme="majorHAnsi" w:hAnsiTheme="majorHAnsi" w:cs="Calibri"/>
        </w:rPr>
        <w:t xml:space="preserve">reschedule </w:t>
      </w:r>
      <w:r w:rsidR="00E305A4">
        <w:rPr>
          <w:rFonts w:asciiTheme="majorHAnsi" w:hAnsiTheme="majorHAnsi" w:cs="Calibri"/>
        </w:rPr>
        <w:t>the audit with a</w:t>
      </w:r>
      <w:r>
        <w:rPr>
          <w:rFonts w:asciiTheme="majorHAnsi" w:hAnsiTheme="majorHAnsi" w:cs="Calibri"/>
        </w:rPr>
        <w:t xml:space="preserve"> new auditor when they are hired.  That has not yet been done.</w:t>
      </w:r>
    </w:p>
    <w:p w14:paraId="4394A9DC" w14:textId="2FF22782" w:rsidR="00E305A4" w:rsidRDefault="00E305A4" w:rsidP="00AE15AB">
      <w:pPr>
        <w:rPr>
          <w:rFonts w:asciiTheme="majorHAnsi" w:hAnsiTheme="majorHAnsi" w:cs="Calibri"/>
        </w:rPr>
      </w:pPr>
    </w:p>
    <w:p w14:paraId="77E26457" w14:textId="02C0C7CC" w:rsidR="00E305A4" w:rsidRDefault="00E305A4" w:rsidP="00AE15AB">
      <w:pPr>
        <w:rPr>
          <w:rFonts w:asciiTheme="majorHAnsi" w:hAnsiTheme="majorHAnsi" w:cs="Calibri"/>
        </w:rPr>
      </w:pPr>
      <w:r>
        <w:rPr>
          <w:rFonts w:asciiTheme="majorHAnsi" w:hAnsiTheme="majorHAnsi" w:cs="Calibri"/>
        </w:rPr>
        <w:t xml:space="preserve">Each year we request an extension on the audit deadline with the Office of the Inspector General (OIG).  Our contract states we have 90 days to submit all expenses for the year and then stipulates that we have </w:t>
      </w:r>
      <w:r w:rsidR="00E779D9">
        <w:rPr>
          <w:rFonts w:asciiTheme="majorHAnsi" w:hAnsiTheme="majorHAnsi" w:cs="Calibri"/>
        </w:rPr>
        <w:t xml:space="preserve">to have </w:t>
      </w:r>
      <w:r>
        <w:rPr>
          <w:rFonts w:asciiTheme="majorHAnsi" w:hAnsiTheme="majorHAnsi" w:cs="Calibri"/>
        </w:rPr>
        <w:t>an audit completed within 90 days of the contract</w:t>
      </w:r>
      <w:r w:rsidR="00E779D9">
        <w:rPr>
          <w:rFonts w:asciiTheme="majorHAnsi" w:hAnsiTheme="majorHAnsi" w:cs="Calibri"/>
        </w:rPr>
        <w:t>’</w:t>
      </w:r>
      <w:r>
        <w:rPr>
          <w:rFonts w:asciiTheme="majorHAnsi" w:hAnsiTheme="majorHAnsi" w:cs="Calibri"/>
        </w:rPr>
        <w:t>s end.  Both dates are September 30</w:t>
      </w:r>
      <w:r w:rsidRPr="00E305A4">
        <w:rPr>
          <w:rFonts w:asciiTheme="majorHAnsi" w:hAnsiTheme="majorHAnsi" w:cs="Calibri"/>
          <w:vertAlign w:val="superscript"/>
        </w:rPr>
        <w:t>th</w:t>
      </w:r>
      <w:r>
        <w:rPr>
          <w:rFonts w:asciiTheme="majorHAnsi" w:hAnsiTheme="majorHAnsi" w:cs="Calibri"/>
        </w:rPr>
        <w:t>.  Since this is not possible</w:t>
      </w:r>
      <w:r w:rsidR="00E779D9">
        <w:rPr>
          <w:rFonts w:asciiTheme="majorHAnsi" w:hAnsiTheme="majorHAnsi" w:cs="Calibri"/>
        </w:rPr>
        <w:t>,</w:t>
      </w:r>
      <w:r>
        <w:rPr>
          <w:rFonts w:asciiTheme="majorHAnsi" w:hAnsiTheme="majorHAnsi" w:cs="Calibri"/>
        </w:rPr>
        <w:t xml:space="preserve"> we typically request an extension of 120 days giving us until January 31</w:t>
      </w:r>
      <w:r w:rsidRPr="00E305A4">
        <w:rPr>
          <w:rFonts w:asciiTheme="majorHAnsi" w:hAnsiTheme="majorHAnsi" w:cs="Calibri"/>
          <w:vertAlign w:val="superscript"/>
        </w:rPr>
        <w:t>st</w:t>
      </w:r>
      <w:r>
        <w:rPr>
          <w:rFonts w:asciiTheme="majorHAnsi" w:hAnsiTheme="majorHAnsi" w:cs="Calibri"/>
        </w:rPr>
        <w:t xml:space="preserve"> of the following year to submit an audit that has been approved by the board of directors</w:t>
      </w:r>
      <w:r w:rsidR="00E779D9">
        <w:rPr>
          <w:rFonts w:asciiTheme="majorHAnsi" w:hAnsiTheme="majorHAnsi" w:cs="Calibri"/>
        </w:rPr>
        <w:t>.</w:t>
      </w:r>
      <w:r>
        <w:rPr>
          <w:rFonts w:asciiTheme="majorHAnsi" w:hAnsiTheme="majorHAnsi" w:cs="Calibri"/>
        </w:rPr>
        <w:t xml:space="preserve"> Our</w:t>
      </w:r>
      <w:r w:rsidR="003C60BC">
        <w:rPr>
          <w:rFonts w:asciiTheme="majorHAnsi" w:hAnsiTheme="majorHAnsi" w:cs="Calibri"/>
        </w:rPr>
        <w:t xml:space="preserve"> request for audit extension was submitted and </w:t>
      </w:r>
      <w:r>
        <w:rPr>
          <w:rFonts w:asciiTheme="majorHAnsi" w:hAnsiTheme="majorHAnsi" w:cs="Calibri"/>
        </w:rPr>
        <w:t>approved for FY2016</w:t>
      </w:r>
      <w:r w:rsidR="003C60BC">
        <w:rPr>
          <w:rFonts w:asciiTheme="majorHAnsi" w:hAnsiTheme="majorHAnsi" w:cs="Calibri"/>
        </w:rPr>
        <w:t>.  We have until</w:t>
      </w:r>
      <w:r>
        <w:rPr>
          <w:rFonts w:asciiTheme="majorHAnsi" w:hAnsiTheme="majorHAnsi" w:cs="Calibri"/>
        </w:rPr>
        <w:t xml:space="preserve"> to January 31, 2017</w:t>
      </w:r>
      <w:r w:rsidR="003C60BC">
        <w:rPr>
          <w:rFonts w:asciiTheme="majorHAnsi" w:hAnsiTheme="majorHAnsi" w:cs="Calibri"/>
        </w:rPr>
        <w:t xml:space="preserve"> to submit the audit to the </w:t>
      </w:r>
      <w:commentRangeStart w:id="1"/>
      <w:r w:rsidR="003C60BC">
        <w:rPr>
          <w:rFonts w:asciiTheme="majorHAnsi" w:hAnsiTheme="majorHAnsi" w:cs="Calibri"/>
        </w:rPr>
        <w:t>OIG</w:t>
      </w:r>
      <w:commentRangeEnd w:id="1"/>
      <w:r w:rsidR="00E2018F">
        <w:rPr>
          <w:rStyle w:val="CommentReference"/>
        </w:rPr>
        <w:commentReference w:id="1"/>
      </w:r>
      <w:r w:rsidR="003C60BC">
        <w:rPr>
          <w:rFonts w:asciiTheme="majorHAnsi" w:hAnsiTheme="majorHAnsi" w:cs="Calibri"/>
        </w:rPr>
        <w:t>.</w:t>
      </w:r>
      <w:r>
        <w:rPr>
          <w:rFonts w:asciiTheme="majorHAnsi" w:hAnsiTheme="majorHAnsi" w:cs="Calibri"/>
        </w:rPr>
        <w:t xml:space="preserve">  </w:t>
      </w:r>
    </w:p>
    <w:p w14:paraId="4BF4465C" w14:textId="3174802F" w:rsidR="00E97E4C" w:rsidRDefault="00E97E4C" w:rsidP="00AE15AB">
      <w:pPr>
        <w:rPr>
          <w:rFonts w:asciiTheme="majorHAnsi" w:hAnsiTheme="majorHAnsi" w:cs="Calibri"/>
        </w:rPr>
      </w:pPr>
    </w:p>
    <w:p w14:paraId="40B85F04" w14:textId="4BE4C233" w:rsidR="001C650E" w:rsidRDefault="003C60BC" w:rsidP="00AE15AB">
      <w:pPr>
        <w:rPr>
          <w:rFonts w:asciiTheme="majorHAnsi" w:hAnsiTheme="majorHAnsi" w:cs="Calibri"/>
        </w:rPr>
      </w:pPr>
      <w:r>
        <w:rPr>
          <w:rFonts w:asciiTheme="majorHAnsi" w:hAnsiTheme="majorHAnsi" w:cs="Calibri"/>
        </w:rPr>
        <w:t>The audit must be completed by mid-December so that it can be submitted to the board for approval at the December meeting.</w:t>
      </w:r>
    </w:p>
    <w:p w14:paraId="70FA42E2" w14:textId="77777777" w:rsidR="003C60BC" w:rsidRDefault="003C60BC" w:rsidP="00AE15AB">
      <w:pPr>
        <w:rPr>
          <w:rFonts w:asciiTheme="majorHAnsi" w:hAnsiTheme="majorHAnsi" w:cs="Calibri"/>
        </w:rPr>
      </w:pPr>
    </w:p>
    <w:p w14:paraId="46E6BE39" w14:textId="36CAE7CF" w:rsidR="00E97E4C" w:rsidRPr="00266B44" w:rsidRDefault="00E97E4C" w:rsidP="00AE15AB">
      <w:pPr>
        <w:rPr>
          <w:rFonts w:asciiTheme="majorHAnsi" w:hAnsiTheme="majorHAnsi" w:cs="Calibri"/>
          <w:b/>
          <w:i/>
        </w:rPr>
      </w:pPr>
      <w:r w:rsidRPr="00266B44">
        <w:rPr>
          <w:rFonts w:asciiTheme="majorHAnsi" w:hAnsiTheme="majorHAnsi" w:cs="Calibri"/>
          <w:b/>
          <w:i/>
        </w:rPr>
        <w:t>Personnel Policies</w:t>
      </w:r>
    </w:p>
    <w:p w14:paraId="79B0F143" w14:textId="1CDE495F" w:rsidR="00E97E4C" w:rsidRDefault="00E97E4C" w:rsidP="00AE15AB">
      <w:pPr>
        <w:rPr>
          <w:rFonts w:asciiTheme="majorHAnsi" w:hAnsiTheme="majorHAnsi" w:cs="Calibri"/>
        </w:rPr>
      </w:pPr>
      <w:r>
        <w:rPr>
          <w:rFonts w:asciiTheme="majorHAnsi" w:hAnsiTheme="majorHAnsi" w:cs="Calibri"/>
        </w:rPr>
        <w:t>The Fair Labor Standard</w:t>
      </w:r>
      <w:r w:rsidR="001C650E">
        <w:rPr>
          <w:rFonts w:asciiTheme="majorHAnsi" w:hAnsiTheme="majorHAnsi" w:cs="Calibri"/>
        </w:rPr>
        <w:t>s</w:t>
      </w:r>
      <w:r>
        <w:rPr>
          <w:rFonts w:asciiTheme="majorHAnsi" w:hAnsiTheme="majorHAnsi" w:cs="Calibri"/>
        </w:rPr>
        <w:t xml:space="preserve"> Act (FLSA) has been amended to change exempt employee salary requirements effective December 1, 2016.    Salary requirements for exempt personnel and terminology changes have been made</w:t>
      </w:r>
      <w:r w:rsidR="001C650E">
        <w:rPr>
          <w:rFonts w:asciiTheme="majorHAnsi" w:hAnsiTheme="majorHAnsi" w:cs="Calibri"/>
        </w:rPr>
        <w:t xml:space="preserve"> to the OCCRRA personnel policies</w:t>
      </w:r>
      <w:r>
        <w:rPr>
          <w:rFonts w:asciiTheme="majorHAnsi" w:hAnsiTheme="majorHAnsi" w:cs="Calibri"/>
        </w:rPr>
        <w:t>.</w:t>
      </w:r>
    </w:p>
    <w:p w14:paraId="06DF22F0" w14:textId="6B8517EC" w:rsidR="00E97E4C" w:rsidRDefault="00E97E4C" w:rsidP="00AE15AB">
      <w:pPr>
        <w:rPr>
          <w:rFonts w:asciiTheme="majorHAnsi" w:hAnsiTheme="majorHAnsi" w:cs="Calibri"/>
        </w:rPr>
      </w:pPr>
    </w:p>
    <w:p w14:paraId="212BBA61" w14:textId="2A9DBECA" w:rsidR="00E97E4C" w:rsidRDefault="00E97E4C" w:rsidP="00AE15AB">
      <w:pPr>
        <w:rPr>
          <w:rFonts w:asciiTheme="majorHAnsi" w:hAnsiTheme="majorHAnsi" w:cs="Calibri"/>
        </w:rPr>
      </w:pPr>
      <w:r w:rsidRPr="00E97E4C">
        <w:rPr>
          <w:rFonts w:asciiTheme="majorHAnsi" w:hAnsiTheme="majorHAnsi" w:cs="Calibri"/>
          <w:i/>
        </w:rPr>
        <w:t>Salary Requirements</w:t>
      </w:r>
      <w:r>
        <w:rPr>
          <w:rFonts w:asciiTheme="majorHAnsi" w:hAnsiTheme="majorHAnsi" w:cs="Calibri"/>
        </w:rPr>
        <w:t xml:space="preserve">:  The new salary requirement to be considered exempt is just over $47,000 per year.  The only person who exceeds that salary is Paula.  This means the other four staff are no longer considered exempt employees and must be paid overtime for any hours over 40 worked in a week.  </w:t>
      </w:r>
    </w:p>
    <w:p w14:paraId="5CD350DA" w14:textId="6AAD5A2A" w:rsidR="00E97E4C" w:rsidRDefault="00E97E4C" w:rsidP="00AE15AB">
      <w:pPr>
        <w:rPr>
          <w:rFonts w:asciiTheme="majorHAnsi" w:hAnsiTheme="majorHAnsi" w:cs="Calibri"/>
        </w:rPr>
      </w:pPr>
    </w:p>
    <w:p w14:paraId="1768FD8A" w14:textId="3F4CA2DA" w:rsidR="00E97E4C" w:rsidRDefault="00E97E4C" w:rsidP="00AE15AB">
      <w:pPr>
        <w:rPr>
          <w:rFonts w:asciiTheme="majorHAnsi" w:hAnsiTheme="majorHAnsi" w:cs="Calibri"/>
        </w:rPr>
      </w:pPr>
      <w:r w:rsidRPr="00E97E4C">
        <w:rPr>
          <w:rFonts w:asciiTheme="majorHAnsi" w:hAnsiTheme="majorHAnsi" w:cs="Calibri"/>
          <w:i/>
        </w:rPr>
        <w:t>Terminology</w:t>
      </w:r>
      <w:r>
        <w:rPr>
          <w:rFonts w:asciiTheme="majorHAnsi" w:hAnsiTheme="majorHAnsi" w:cs="Calibri"/>
        </w:rPr>
        <w:t>:  Exempt and Non-Exempt terminology has change</w:t>
      </w:r>
      <w:r w:rsidR="00031D52">
        <w:rPr>
          <w:rFonts w:asciiTheme="majorHAnsi" w:hAnsiTheme="majorHAnsi" w:cs="Calibri"/>
        </w:rPr>
        <w:t>d</w:t>
      </w:r>
      <w:r w:rsidR="003C60BC">
        <w:rPr>
          <w:rFonts w:asciiTheme="majorHAnsi" w:hAnsiTheme="majorHAnsi" w:cs="Calibri"/>
        </w:rPr>
        <w:t xml:space="preserve"> to overtime-in</w:t>
      </w:r>
      <w:r>
        <w:rPr>
          <w:rFonts w:asciiTheme="majorHAnsi" w:hAnsiTheme="majorHAnsi" w:cs="Calibri"/>
        </w:rPr>
        <w:t>eligible/</w:t>
      </w:r>
      <w:r w:rsidR="003C60BC">
        <w:rPr>
          <w:rFonts w:asciiTheme="majorHAnsi" w:hAnsiTheme="majorHAnsi" w:cs="Calibri"/>
        </w:rPr>
        <w:t>not overtime protected and overtime-</w:t>
      </w:r>
      <w:r>
        <w:rPr>
          <w:rFonts w:asciiTheme="majorHAnsi" w:hAnsiTheme="majorHAnsi" w:cs="Calibri"/>
        </w:rPr>
        <w:t>eligible/</w:t>
      </w:r>
      <w:r w:rsidR="003C60BC">
        <w:rPr>
          <w:rFonts w:asciiTheme="majorHAnsi" w:hAnsiTheme="majorHAnsi" w:cs="Calibri"/>
        </w:rPr>
        <w:t xml:space="preserve">overtime </w:t>
      </w:r>
      <w:r>
        <w:rPr>
          <w:rFonts w:asciiTheme="majorHAnsi" w:hAnsiTheme="majorHAnsi" w:cs="Calibri"/>
        </w:rPr>
        <w:t>protected, respectively.</w:t>
      </w:r>
    </w:p>
    <w:p w14:paraId="5E90E973" w14:textId="463BD95A" w:rsidR="00E97E4C" w:rsidRDefault="00E97E4C" w:rsidP="00AE15AB">
      <w:pPr>
        <w:rPr>
          <w:rFonts w:asciiTheme="majorHAnsi" w:hAnsiTheme="majorHAnsi" w:cs="Calibri"/>
        </w:rPr>
      </w:pPr>
    </w:p>
    <w:p w14:paraId="010E1E17" w14:textId="39E564D7" w:rsidR="00E97E4C" w:rsidRDefault="00E97E4C" w:rsidP="00AE15AB">
      <w:pPr>
        <w:rPr>
          <w:rFonts w:asciiTheme="majorHAnsi" w:hAnsiTheme="majorHAnsi" w:cs="Calibri"/>
        </w:rPr>
      </w:pPr>
      <w:r>
        <w:rPr>
          <w:rFonts w:asciiTheme="majorHAnsi" w:hAnsiTheme="majorHAnsi" w:cs="Calibri"/>
        </w:rPr>
        <w:t xml:space="preserve">The law has made </w:t>
      </w:r>
      <w:r w:rsidR="003C60BC">
        <w:rPr>
          <w:rFonts w:asciiTheme="majorHAnsi" w:hAnsiTheme="majorHAnsi" w:cs="Calibri"/>
        </w:rPr>
        <w:t>it very clear that any overtime-</w:t>
      </w:r>
      <w:r>
        <w:rPr>
          <w:rFonts w:asciiTheme="majorHAnsi" w:hAnsiTheme="majorHAnsi" w:cs="Calibri"/>
        </w:rPr>
        <w:t>eligible/</w:t>
      </w:r>
      <w:r w:rsidR="003C60BC">
        <w:rPr>
          <w:rFonts w:asciiTheme="majorHAnsi" w:hAnsiTheme="majorHAnsi" w:cs="Calibri"/>
        </w:rPr>
        <w:t xml:space="preserve">overtime </w:t>
      </w:r>
      <w:r>
        <w:rPr>
          <w:rFonts w:asciiTheme="majorHAnsi" w:hAnsiTheme="majorHAnsi" w:cs="Calibri"/>
        </w:rPr>
        <w:t>protected employee who works in excess of 40 hours per week must be paid</w:t>
      </w:r>
      <w:r w:rsidR="003C60BC">
        <w:rPr>
          <w:rFonts w:asciiTheme="majorHAnsi" w:hAnsiTheme="majorHAnsi" w:cs="Calibri"/>
        </w:rPr>
        <w:t xml:space="preserve"> overtime</w:t>
      </w:r>
      <w:r>
        <w:rPr>
          <w:rFonts w:asciiTheme="majorHAnsi" w:hAnsiTheme="majorHAnsi" w:cs="Calibri"/>
        </w:rPr>
        <w:t>, without exception.  However, there can be disciplinary action taken</w:t>
      </w:r>
      <w:r w:rsidR="00266B44">
        <w:rPr>
          <w:rFonts w:asciiTheme="majorHAnsi" w:hAnsiTheme="majorHAnsi" w:cs="Calibri"/>
        </w:rPr>
        <w:t xml:space="preserve"> if overtime is worked without prior approval, up to and inclu</w:t>
      </w:r>
      <w:r w:rsidR="006369E7">
        <w:rPr>
          <w:rFonts w:asciiTheme="majorHAnsi" w:hAnsiTheme="majorHAnsi" w:cs="Calibri"/>
        </w:rPr>
        <w:t xml:space="preserve">ding termination.  (page </w:t>
      </w:r>
      <w:r w:rsidR="00266B44">
        <w:rPr>
          <w:rFonts w:asciiTheme="majorHAnsi" w:hAnsiTheme="majorHAnsi" w:cs="Calibri"/>
        </w:rPr>
        <w:t xml:space="preserve">28) </w:t>
      </w:r>
    </w:p>
    <w:p w14:paraId="7FB42162" w14:textId="57F3D9FD" w:rsidR="00266B44" w:rsidRDefault="00266B44" w:rsidP="00AE15AB">
      <w:pPr>
        <w:rPr>
          <w:rFonts w:asciiTheme="majorHAnsi" w:hAnsiTheme="majorHAnsi" w:cs="Calibri"/>
        </w:rPr>
      </w:pPr>
    </w:p>
    <w:p w14:paraId="40FEA33D" w14:textId="0AD8AFF4" w:rsidR="00266B44" w:rsidRDefault="00266B44" w:rsidP="00AE15AB">
      <w:pPr>
        <w:rPr>
          <w:rFonts w:asciiTheme="majorHAnsi" w:hAnsiTheme="majorHAnsi" w:cs="Calibri"/>
        </w:rPr>
      </w:pPr>
      <w:r>
        <w:rPr>
          <w:rFonts w:asciiTheme="majorHAnsi" w:hAnsiTheme="majorHAnsi" w:cs="Calibri"/>
        </w:rPr>
        <w:t>All sections of the personnel policies that were affected by the above changes were updated and have been submitted to the board for approval.</w:t>
      </w:r>
    </w:p>
    <w:p w14:paraId="142D9DFA" w14:textId="7195430D" w:rsidR="003C60BC" w:rsidRDefault="003C60BC" w:rsidP="00AE15AB">
      <w:pPr>
        <w:rPr>
          <w:rFonts w:asciiTheme="majorHAnsi" w:hAnsiTheme="majorHAnsi" w:cs="Calibri"/>
        </w:rPr>
      </w:pPr>
    </w:p>
    <w:p w14:paraId="12C16A68" w14:textId="35A23264" w:rsidR="003C60BC" w:rsidRDefault="003C60BC" w:rsidP="003C60BC">
      <w:pPr>
        <w:rPr>
          <w:rFonts w:asciiTheme="majorHAnsi" w:hAnsiTheme="majorHAnsi" w:cs="Calibri"/>
        </w:rPr>
      </w:pPr>
      <w:r>
        <w:rPr>
          <w:rFonts w:asciiTheme="majorHAnsi" w:hAnsiTheme="majorHAnsi" w:cs="Calibri"/>
        </w:rPr>
        <w:t xml:space="preserve">The agency benefit list though not a part of the personnel policies was also changed.  Life insurance benefits changed this year including both the carriers and the coverage.  </w:t>
      </w:r>
    </w:p>
    <w:p w14:paraId="76F6B546" w14:textId="38904C07" w:rsidR="003C60BC" w:rsidRDefault="003C60BC" w:rsidP="00AE15AB">
      <w:pPr>
        <w:rPr>
          <w:rFonts w:asciiTheme="majorHAnsi" w:hAnsiTheme="majorHAnsi" w:cs="Calibri"/>
        </w:rPr>
      </w:pPr>
    </w:p>
    <w:p w14:paraId="35E2D8EA" w14:textId="41337A9A" w:rsidR="00266B44" w:rsidRDefault="00266B44" w:rsidP="00AE15AB">
      <w:pPr>
        <w:rPr>
          <w:rFonts w:asciiTheme="majorHAnsi" w:hAnsiTheme="majorHAnsi" w:cs="Calibri"/>
        </w:rPr>
      </w:pPr>
    </w:p>
    <w:p w14:paraId="28D6F798" w14:textId="77777777" w:rsidR="00266B44" w:rsidRPr="00266B44" w:rsidRDefault="00266B44" w:rsidP="00266B44">
      <w:pPr>
        <w:ind w:left="720"/>
        <w:rPr>
          <w:rFonts w:asciiTheme="majorHAnsi" w:hAnsiTheme="majorHAnsi" w:cs="Calibri"/>
          <w:b/>
          <w:i/>
        </w:rPr>
      </w:pPr>
      <w:r w:rsidRPr="00266B44">
        <w:rPr>
          <w:rFonts w:asciiTheme="majorHAnsi" w:hAnsiTheme="majorHAnsi" w:cs="Calibri"/>
          <w:b/>
          <w:i/>
        </w:rPr>
        <w:t>A motion was made by Karen Smith to approve the policy changes as stipulated above; seconded by Austin Marshall; all present were in favor.</w:t>
      </w:r>
    </w:p>
    <w:p w14:paraId="2FB4CF90" w14:textId="5F8E1A2C" w:rsidR="00266B44" w:rsidRPr="00266B44" w:rsidRDefault="00266B44" w:rsidP="00266B44">
      <w:pPr>
        <w:ind w:left="720"/>
        <w:rPr>
          <w:rFonts w:asciiTheme="majorHAnsi" w:hAnsiTheme="majorHAnsi" w:cs="Calibri"/>
          <w:i/>
        </w:rPr>
      </w:pPr>
      <w:r w:rsidRPr="00266B44">
        <w:rPr>
          <w:rFonts w:asciiTheme="majorHAnsi" w:hAnsiTheme="majorHAnsi" w:cs="Calibri"/>
          <w:i/>
        </w:rPr>
        <w:t>Without quorum</w:t>
      </w:r>
      <w:r w:rsidR="00334DA9">
        <w:rPr>
          <w:rFonts w:asciiTheme="majorHAnsi" w:hAnsiTheme="majorHAnsi" w:cs="Calibri"/>
          <w:i/>
        </w:rPr>
        <w:t>,</w:t>
      </w:r>
      <w:r w:rsidRPr="00266B44">
        <w:rPr>
          <w:rFonts w:asciiTheme="majorHAnsi" w:hAnsiTheme="majorHAnsi" w:cs="Calibri"/>
          <w:i/>
        </w:rPr>
        <w:t xml:space="preserve"> the final votes needed to solidify the motion must be taken via email</w:t>
      </w:r>
      <w:r>
        <w:rPr>
          <w:rFonts w:asciiTheme="majorHAnsi" w:hAnsiTheme="majorHAnsi" w:cs="Calibri"/>
          <w:i/>
        </w:rPr>
        <w:t xml:space="preserve"> and amended into the minutes</w:t>
      </w:r>
      <w:r w:rsidRPr="00266B44">
        <w:rPr>
          <w:rFonts w:asciiTheme="majorHAnsi" w:hAnsiTheme="majorHAnsi" w:cs="Calibri"/>
          <w:i/>
        </w:rPr>
        <w:t xml:space="preserve">.  </w:t>
      </w:r>
    </w:p>
    <w:p w14:paraId="6EF32FAC" w14:textId="700CA221" w:rsidR="00266B44" w:rsidRDefault="00266B44" w:rsidP="00AE15AB">
      <w:pPr>
        <w:rPr>
          <w:rFonts w:asciiTheme="majorHAnsi" w:hAnsiTheme="majorHAnsi" w:cs="Calibri"/>
        </w:rPr>
      </w:pPr>
      <w:r>
        <w:rPr>
          <w:rFonts w:asciiTheme="majorHAnsi" w:hAnsiTheme="majorHAnsi" w:cs="Calibri"/>
        </w:rPr>
        <w:t xml:space="preserve">  </w:t>
      </w:r>
    </w:p>
    <w:p w14:paraId="6F7CAF7D" w14:textId="77777777" w:rsidR="00E97E4C" w:rsidRDefault="00E97E4C" w:rsidP="00AE15AB">
      <w:pPr>
        <w:rPr>
          <w:rFonts w:asciiTheme="majorHAnsi" w:hAnsiTheme="majorHAnsi" w:cs="Calibri"/>
        </w:rPr>
      </w:pPr>
    </w:p>
    <w:p w14:paraId="5C964D20" w14:textId="77777777" w:rsidR="00281269" w:rsidRDefault="00281269" w:rsidP="00AE15AB">
      <w:pPr>
        <w:rPr>
          <w:rFonts w:asciiTheme="majorHAnsi" w:hAnsiTheme="majorHAnsi" w:cs="Calibri"/>
        </w:rPr>
      </w:pPr>
    </w:p>
    <w:p w14:paraId="2DC59D16" w14:textId="77777777" w:rsidR="007C006E" w:rsidRDefault="006661A2" w:rsidP="00946E9A">
      <w:pPr>
        <w:rPr>
          <w:rFonts w:asciiTheme="majorHAnsi" w:hAnsiTheme="majorHAnsi" w:cs="Calibri"/>
          <w:b/>
          <w:u w:val="single"/>
        </w:rPr>
      </w:pPr>
      <w:r w:rsidRPr="006661A2">
        <w:rPr>
          <w:rFonts w:asciiTheme="majorHAnsi" w:hAnsiTheme="majorHAnsi" w:cs="Calibri"/>
          <w:b/>
          <w:u w:val="single"/>
        </w:rPr>
        <w:t>Old Business</w:t>
      </w:r>
      <w:r>
        <w:rPr>
          <w:rFonts w:asciiTheme="majorHAnsi" w:hAnsiTheme="majorHAnsi" w:cs="Calibri"/>
          <w:b/>
          <w:u w:val="single"/>
        </w:rPr>
        <w:t xml:space="preserve"> </w:t>
      </w:r>
    </w:p>
    <w:p w14:paraId="792F9ABC" w14:textId="77777777" w:rsidR="00D20EB9" w:rsidRDefault="005062F7" w:rsidP="00D20EB9">
      <w:pPr>
        <w:rPr>
          <w:rFonts w:asciiTheme="majorHAnsi" w:hAnsiTheme="majorHAnsi" w:cs="Calibri"/>
          <w:b/>
          <w:i/>
        </w:rPr>
      </w:pPr>
      <w:r>
        <w:rPr>
          <w:rFonts w:asciiTheme="majorHAnsi" w:hAnsiTheme="majorHAnsi" w:cs="Calibri"/>
          <w:b/>
          <w:i/>
        </w:rPr>
        <w:t>Strategic Plan</w:t>
      </w:r>
    </w:p>
    <w:p w14:paraId="32501536" w14:textId="77777777" w:rsidR="004C6830" w:rsidRDefault="00120423" w:rsidP="00120423">
      <w:pPr>
        <w:rPr>
          <w:rFonts w:asciiTheme="majorHAnsi" w:hAnsiTheme="majorHAnsi"/>
        </w:rPr>
      </w:pPr>
      <w:r>
        <w:rPr>
          <w:rFonts w:asciiTheme="majorHAnsi" w:hAnsiTheme="majorHAnsi"/>
        </w:rPr>
        <w:t>The dashboard was given to the board for review with comments made at each board meeting</w:t>
      </w:r>
      <w:r w:rsidR="004C6830">
        <w:rPr>
          <w:rFonts w:asciiTheme="majorHAnsi" w:hAnsiTheme="majorHAnsi"/>
        </w:rPr>
        <w:t>, committee meetings</w:t>
      </w:r>
      <w:r w:rsidR="009A5CF9">
        <w:rPr>
          <w:rFonts w:asciiTheme="majorHAnsi" w:hAnsiTheme="majorHAnsi"/>
        </w:rPr>
        <w:t>,</w:t>
      </w:r>
      <w:r w:rsidR="004C6830">
        <w:rPr>
          <w:rFonts w:asciiTheme="majorHAnsi" w:hAnsiTheme="majorHAnsi"/>
        </w:rPr>
        <w:t xml:space="preserve"> </w:t>
      </w:r>
      <w:r>
        <w:rPr>
          <w:rFonts w:asciiTheme="majorHAnsi" w:hAnsiTheme="majorHAnsi"/>
        </w:rPr>
        <w:t xml:space="preserve">and comments made by the </w:t>
      </w:r>
      <w:r w:rsidR="00260431">
        <w:rPr>
          <w:rFonts w:asciiTheme="majorHAnsi" w:hAnsiTheme="majorHAnsi"/>
        </w:rPr>
        <w:t>Executive Director</w:t>
      </w:r>
      <w:r>
        <w:rPr>
          <w:rFonts w:asciiTheme="majorHAnsi" w:hAnsiTheme="majorHAnsi"/>
        </w:rPr>
        <w:t xml:space="preserve">.  </w:t>
      </w:r>
    </w:p>
    <w:p w14:paraId="454A7648" w14:textId="77777777" w:rsidR="004C6830" w:rsidRDefault="004C6830" w:rsidP="00120423">
      <w:pPr>
        <w:rPr>
          <w:rFonts w:asciiTheme="majorHAnsi" w:hAnsiTheme="majorHAnsi"/>
        </w:rPr>
      </w:pPr>
    </w:p>
    <w:p w14:paraId="72D79A85" w14:textId="6590CBFB" w:rsidR="00FA06A2" w:rsidRPr="00235543" w:rsidRDefault="00FA06A2" w:rsidP="00FA06A2">
      <w:pPr>
        <w:rPr>
          <w:rFonts w:asciiTheme="majorHAnsi" w:hAnsiTheme="majorHAnsi"/>
          <w:i/>
          <w:u w:val="single"/>
        </w:rPr>
      </w:pPr>
      <w:r>
        <w:rPr>
          <w:rFonts w:asciiTheme="majorHAnsi" w:hAnsiTheme="majorHAnsi"/>
          <w:i/>
          <w:u w:val="single"/>
        </w:rPr>
        <w:t>3</w:t>
      </w:r>
      <w:r w:rsidRPr="00FA06A2">
        <w:rPr>
          <w:rFonts w:asciiTheme="majorHAnsi" w:hAnsiTheme="majorHAnsi"/>
          <w:i/>
          <w:u w:val="single"/>
          <w:vertAlign w:val="superscript"/>
        </w:rPr>
        <w:t>rd</w:t>
      </w:r>
      <w:r>
        <w:rPr>
          <w:rFonts w:asciiTheme="majorHAnsi" w:hAnsiTheme="majorHAnsi"/>
          <w:i/>
          <w:u w:val="single"/>
        </w:rPr>
        <w:t xml:space="preserve"> </w:t>
      </w:r>
      <w:r w:rsidRPr="00235543">
        <w:rPr>
          <w:rFonts w:asciiTheme="majorHAnsi" w:hAnsiTheme="majorHAnsi"/>
          <w:i/>
          <w:u w:val="single"/>
        </w:rPr>
        <w:t>Quarter FY2015</w:t>
      </w:r>
    </w:p>
    <w:p w14:paraId="544FD43B" w14:textId="67C7D61D" w:rsidR="00FA06A2" w:rsidRDefault="00FA06A2" w:rsidP="00FA06A2">
      <w:pPr>
        <w:rPr>
          <w:rFonts w:asciiTheme="majorHAnsi" w:hAnsiTheme="majorHAnsi"/>
        </w:rPr>
      </w:pPr>
      <w:r>
        <w:rPr>
          <w:rFonts w:asciiTheme="majorHAnsi" w:hAnsiTheme="majorHAnsi"/>
        </w:rPr>
        <w:t>Step 3 – Delayed – in the works.  Marny Dunlap has been added to the OCCRRA Board.  This meets the objective of building relationships between other early childhood boards and OCCRRA.  Marny is currently on the Smart Start Board of Directors as the ex-officio president.  The status will be changed to MET.</w:t>
      </w:r>
    </w:p>
    <w:p w14:paraId="67A1BF5F" w14:textId="77777777" w:rsidR="00FA06A2" w:rsidRDefault="00FA06A2" w:rsidP="00235543">
      <w:pPr>
        <w:rPr>
          <w:rFonts w:asciiTheme="majorHAnsi" w:hAnsiTheme="majorHAnsi"/>
          <w:i/>
          <w:u w:val="single"/>
        </w:rPr>
      </w:pPr>
    </w:p>
    <w:p w14:paraId="323DD4E7" w14:textId="77777777" w:rsidR="00FA06A2" w:rsidRPr="00235543" w:rsidRDefault="00FA06A2" w:rsidP="00FA06A2">
      <w:pPr>
        <w:rPr>
          <w:rFonts w:asciiTheme="majorHAnsi" w:hAnsiTheme="majorHAnsi"/>
          <w:i/>
          <w:u w:val="single"/>
        </w:rPr>
      </w:pPr>
      <w:r>
        <w:rPr>
          <w:rFonts w:asciiTheme="majorHAnsi" w:hAnsiTheme="majorHAnsi"/>
          <w:i/>
          <w:u w:val="single"/>
        </w:rPr>
        <w:t>4</w:t>
      </w:r>
      <w:r w:rsidRPr="00235543">
        <w:rPr>
          <w:rFonts w:asciiTheme="majorHAnsi" w:hAnsiTheme="majorHAnsi"/>
          <w:i/>
          <w:u w:val="single"/>
          <w:vertAlign w:val="superscript"/>
        </w:rPr>
        <w:t>th</w:t>
      </w:r>
      <w:r>
        <w:rPr>
          <w:rFonts w:asciiTheme="majorHAnsi" w:hAnsiTheme="majorHAnsi"/>
          <w:i/>
          <w:u w:val="single"/>
        </w:rPr>
        <w:t xml:space="preserve"> </w:t>
      </w:r>
      <w:r w:rsidRPr="00235543">
        <w:rPr>
          <w:rFonts w:asciiTheme="majorHAnsi" w:hAnsiTheme="majorHAnsi"/>
          <w:i/>
          <w:u w:val="single"/>
        </w:rPr>
        <w:t>Quarter FY2015</w:t>
      </w:r>
    </w:p>
    <w:p w14:paraId="091D5E2A" w14:textId="416F97C4" w:rsidR="00FA06A2" w:rsidRDefault="00FA06A2" w:rsidP="00FA06A2">
      <w:pPr>
        <w:rPr>
          <w:rFonts w:asciiTheme="majorHAnsi" w:hAnsiTheme="majorHAnsi"/>
        </w:rPr>
      </w:pPr>
      <w:r>
        <w:rPr>
          <w:rFonts w:asciiTheme="majorHAnsi" w:hAnsiTheme="majorHAnsi"/>
        </w:rPr>
        <w:t>Step 8 – Delayed – in the works.  We have Austin Marshall on our board which is helping buil</w:t>
      </w:r>
      <w:r w:rsidR="004676AF">
        <w:rPr>
          <w:rFonts w:asciiTheme="majorHAnsi" w:hAnsiTheme="majorHAnsi"/>
        </w:rPr>
        <w:t>d relationships with legislators.</w:t>
      </w:r>
      <w:r>
        <w:rPr>
          <w:rFonts w:asciiTheme="majorHAnsi" w:hAnsiTheme="majorHAnsi"/>
        </w:rPr>
        <w:t xml:space="preserve"> </w:t>
      </w:r>
      <w:r w:rsidR="004676AF">
        <w:rPr>
          <w:rFonts w:asciiTheme="majorHAnsi" w:hAnsiTheme="majorHAnsi"/>
        </w:rPr>
        <w:t>However, the step to develop a chart identifying</w:t>
      </w:r>
      <w:r>
        <w:rPr>
          <w:rFonts w:asciiTheme="majorHAnsi" w:hAnsiTheme="majorHAnsi"/>
        </w:rPr>
        <w:t xml:space="preserve"> linkages between the OCCRRA Board of Directors and important legislators has not been successfully completed.  A list </w:t>
      </w:r>
      <w:r w:rsidR="004676AF">
        <w:rPr>
          <w:rFonts w:asciiTheme="majorHAnsi" w:hAnsiTheme="majorHAnsi"/>
        </w:rPr>
        <w:t>was previously</w:t>
      </w:r>
      <w:r>
        <w:rPr>
          <w:rFonts w:asciiTheme="majorHAnsi" w:hAnsiTheme="majorHAnsi"/>
        </w:rPr>
        <w:t xml:space="preserve"> distributed without response from the board.  Another list needs to be distributed to the board so a chart can be created.  We will try again after the election.</w:t>
      </w:r>
      <w:r w:rsidR="00F84D96">
        <w:rPr>
          <w:rFonts w:asciiTheme="majorHAnsi" w:hAnsiTheme="majorHAnsi"/>
        </w:rPr>
        <w:t xml:space="preserve">  The status remains DELAYED-IN PROCESS.</w:t>
      </w:r>
    </w:p>
    <w:p w14:paraId="220DA80C" w14:textId="77777777" w:rsidR="00FA06A2" w:rsidRDefault="00FA06A2" w:rsidP="00235543">
      <w:pPr>
        <w:rPr>
          <w:rFonts w:asciiTheme="majorHAnsi" w:hAnsiTheme="majorHAnsi"/>
          <w:i/>
          <w:u w:val="single"/>
        </w:rPr>
      </w:pPr>
    </w:p>
    <w:p w14:paraId="626164D9" w14:textId="7ED05D55" w:rsidR="002F7535" w:rsidRDefault="00120423" w:rsidP="00120423">
      <w:pPr>
        <w:rPr>
          <w:rFonts w:asciiTheme="majorHAnsi" w:hAnsiTheme="majorHAnsi"/>
        </w:rPr>
      </w:pPr>
      <w:r>
        <w:rPr>
          <w:rFonts w:asciiTheme="majorHAnsi" w:hAnsiTheme="majorHAnsi"/>
        </w:rPr>
        <w:t xml:space="preserve">Step </w:t>
      </w:r>
      <w:r w:rsidR="00DA5654">
        <w:rPr>
          <w:rFonts w:asciiTheme="majorHAnsi" w:hAnsiTheme="majorHAnsi"/>
        </w:rPr>
        <w:t>10</w:t>
      </w:r>
      <w:r>
        <w:rPr>
          <w:rFonts w:asciiTheme="majorHAnsi" w:hAnsiTheme="majorHAnsi"/>
        </w:rPr>
        <w:t xml:space="preserve"> – </w:t>
      </w:r>
      <w:r w:rsidR="00F84D96">
        <w:rPr>
          <w:rFonts w:asciiTheme="majorHAnsi" w:hAnsiTheme="majorHAnsi"/>
        </w:rPr>
        <w:t>Delayed</w:t>
      </w:r>
      <w:r w:rsidR="00E34026">
        <w:rPr>
          <w:rFonts w:asciiTheme="majorHAnsi" w:hAnsiTheme="majorHAnsi"/>
        </w:rPr>
        <w:t xml:space="preserve"> </w:t>
      </w:r>
      <w:r w:rsidR="00F84D96">
        <w:rPr>
          <w:rFonts w:asciiTheme="majorHAnsi" w:hAnsiTheme="majorHAnsi"/>
        </w:rPr>
        <w:t>–</w:t>
      </w:r>
      <w:r w:rsidR="00E34026">
        <w:rPr>
          <w:rFonts w:asciiTheme="majorHAnsi" w:hAnsiTheme="majorHAnsi"/>
        </w:rPr>
        <w:t xml:space="preserve"> </w:t>
      </w:r>
      <w:r w:rsidR="00F84D96">
        <w:rPr>
          <w:rFonts w:asciiTheme="majorHAnsi" w:hAnsiTheme="majorHAnsi"/>
        </w:rPr>
        <w:t>in the works</w:t>
      </w:r>
      <w:r w:rsidR="00DA5654">
        <w:rPr>
          <w:rFonts w:asciiTheme="majorHAnsi" w:hAnsiTheme="majorHAnsi"/>
        </w:rPr>
        <w:t xml:space="preserve">.  </w:t>
      </w:r>
      <w:r w:rsidR="00235C76">
        <w:rPr>
          <w:rFonts w:asciiTheme="majorHAnsi" w:hAnsiTheme="majorHAnsi"/>
        </w:rPr>
        <w:t xml:space="preserve">Developing a written fund raising strategy </w:t>
      </w:r>
      <w:r w:rsidR="00E34026">
        <w:rPr>
          <w:rFonts w:asciiTheme="majorHAnsi" w:hAnsiTheme="majorHAnsi"/>
        </w:rPr>
        <w:t xml:space="preserve">has been </w:t>
      </w:r>
      <w:r w:rsidR="00F84D96">
        <w:rPr>
          <w:rFonts w:asciiTheme="majorHAnsi" w:hAnsiTheme="majorHAnsi"/>
        </w:rPr>
        <w:t>a struggle.  There is still no chair for the resource development committee so therefore the committee has not been meeting.  Maybe this could be a board discussion in March to see if the new members are willing to join the committee.  This status has been changed to DELAYED-NO ACTIVITY.</w:t>
      </w:r>
    </w:p>
    <w:p w14:paraId="4D66B3A5" w14:textId="77777777" w:rsidR="002F7535" w:rsidRDefault="002F7535" w:rsidP="00120423">
      <w:pPr>
        <w:rPr>
          <w:rFonts w:asciiTheme="majorHAnsi" w:hAnsiTheme="majorHAnsi"/>
        </w:rPr>
      </w:pPr>
    </w:p>
    <w:p w14:paraId="7806A079" w14:textId="77777777" w:rsidR="00235543" w:rsidRPr="00235543" w:rsidRDefault="00235543" w:rsidP="00235543">
      <w:pPr>
        <w:rPr>
          <w:rFonts w:asciiTheme="majorHAnsi" w:hAnsiTheme="majorHAnsi"/>
          <w:i/>
          <w:u w:val="single"/>
        </w:rPr>
      </w:pPr>
      <w:r>
        <w:rPr>
          <w:rFonts w:asciiTheme="majorHAnsi" w:hAnsiTheme="majorHAnsi"/>
          <w:i/>
          <w:u w:val="single"/>
        </w:rPr>
        <w:t>1</w:t>
      </w:r>
      <w:r w:rsidRPr="00235543">
        <w:rPr>
          <w:rFonts w:asciiTheme="majorHAnsi" w:hAnsiTheme="majorHAnsi"/>
          <w:i/>
          <w:u w:val="single"/>
          <w:vertAlign w:val="superscript"/>
        </w:rPr>
        <w:t>st</w:t>
      </w:r>
      <w:r>
        <w:rPr>
          <w:rFonts w:asciiTheme="majorHAnsi" w:hAnsiTheme="majorHAnsi"/>
          <w:i/>
          <w:u w:val="single"/>
        </w:rPr>
        <w:t xml:space="preserve"> </w:t>
      </w:r>
      <w:r w:rsidRPr="00235543">
        <w:rPr>
          <w:rFonts w:asciiTheme="majorHAnsi" w:hAnsiTheme="majorHAnsi"/>
          <w:i/>
          <w:u w:val="single"/>
        </w:rPr>
        <w:t>Quarter FY201</w:t>
      </w:r>
      <w:r>
        <w:rPr>
          <w:rFonts w:asciiTheme="majorHAnsi" w:hAnsiTheme="majorHAnsi"/>
          <w:i/>
          <w:u w:val="single"/>
        </w:rPr>
        <w:t>6</w:t>
      </w:r>
    </w:p>
    <w:p w14:paraId="31473280" w14:textId="7FA3C5E7" w:rsidR="00593F2C" w:rsidRDefault="00120423" w:rsidP="00593F2C">
      <w:pPr>
        <w:rPr>
          <w:rFonts w:asciiTheme="majorHAnsi" w:hAnsiTheme="majorHAnsi"/>
        </w:rPr>
      </w:pPr>
      <w:r>
        <w:rPr>
          <w:rFonts w:asciiTheme="majorHAnsi" w:hAnsiTheme="majorHAnsi"/>
        </w:rPr>
        <w:t>Step 1</w:t>
      </w:r>
      <w:r w:rsidR="00DA5654">
        <w:rPr>
          <w:rFonts w:asciiTheme="majorHAnsi" w:hAnsiTheme="majorHAnsi"/>
        </w:rPr>
        <w:t>4</w:t>
      </w:r>
      <w:r>
        <w:rPr>
          <w:rFonts w:asciiTheme="majorHAnsi" w:hAnsiTheme="majorHAnsi"/>
        </w:rPr>
        <w:t xml:space="preserve"> – </w:t>
      </w:r>
      <w:r w:rsidR="002A544D">
        <w:rPr>
          <w:rFonts w:asciiTheme="majorHAnsi" w:hAnsiTheme="majorHAnsi"/>
        </w:rPr>
        <w:t>Delayed</w:t>
      </w:r>
      <w:r w:rsidR="00F84D96">
        <w:rPr>
          <w:rFonts w:asciiTheme="majorHAnsi" w:hAnsiTheme="majorHAnsi"/>
        </w:rPr>
        <w:t xml:space="preserve"> - </w:t>
      </w:r>
      <w:r w:rsidR="00663D84">
        <w:rPr>
          <w:rFonts w:asciiTheme="majorHAnsi" w:hAnsiTheme="majorHAnsi"/>
        </w:rPr>
        <w:t xml:space="preserve">in </w:t>
      </w:r>
      <w:r w:rsidR="00F84D96">
        <w:rPr>
          <w:rFonts w:asciiTheme="majorHAnsi" w:hAnsiTheme="majorHAnsi"/>
        </w:rPr>
        <w:t>the works</w:t>
      </w:r>
      <w:r w:rsidR="00DA5654">
        <w:rPr>
          <w:rFonts w:asciiTheme="majorHAnsi" w:hAnsiTheme="majorHAnsi"/>
        </w:rPr>
        <w:t xml:space="preserve">.  </w:t>
      </w:r>
      <w:r w:rsidR="00F84D96">
        <w:rPr>
          <w:rFonts w:asciiTheme="majorHAnsi" w:hAnsiTheme="majorHAnsi"/>
        </w:rPr>
        <w:t>This item is to create a list and distribute it to the board of directors to find linkages between them and lobbyists for OCCA, OICA and CSC.  Karen will be the lobbyist for CSC and she sits on our board of directors.  Austin has supplied Paula with a list of reputable lobbyists at the Capitol, she will be contacting them.  The board has decided that asking a lobbyist who works for other organizations may create a conflict.  The action of identifying linkages with lobbyists for OICA and OCCA has been revised</w:t>
      </w:r>
      <w:r w:rsidR="00142D0E">
        <w:rPr>
          <w:rFonts w:asciiTheme="majorHAnsi" w:hAnsiTheme="majorHAnsi"/>
        </w:rPr>
        <w:t>.  This status remains DELAYED – IN PROCESS.</w:t>
      </w:r>
    </w:p>
    <w:p w14:paraId="48EC2D66" w14:textId="2D9B93A1" w:rsidR="00142D0E" w:rsidRDefault="00142D0E" w:rsidP="00593F2C">
      <w:pPr>
        <w:rPr>
          <w:rFonts w:asciiTheme="majorHAnsi" w:hAnsiTheme="majorHAnsi"/>
        </w:rPr>
      </w:pPr>
    </w:p>
    <w:p w14:paraId="447B4CA6" w14:textId="75F5EB74" w:rsidR="00142D0E" w:rsidRPr="00593F2C" w:rsidRDefault="00142D0E" w:rsidP="00593F2C">
      <w:pPr>
        <w:rPr>
          <w:rFonts w:ascii="Cambria" w:hAnsi="Cambria"/>
          <w:color w:val="000000"/>
          <w:sz w:val="22"/>
          <w:szCs w:val="22"/>
        </w:rPr>
      </w:pPr>
      <w:r>
        <w:rPr>
          <w:rFonts w:asciiTheme="majorHAnsi" w:hAnsiTheme="majorHAnsi"/>
        </w:rPr>
        <w:t>Step 15 – Delayed – in the works.  This is happening.  Although we are doing less training and more technical assistance, we are linking the trainings that are being done to technical assistance (TA).  We are trying to link TA’s to core competencies and quality enhancement initiatives (STARs).  We are improving our trainings</w:t>
      </w:r>
      <w:r w:rsidR="00507CF5">
        <w:rPr>
          <w:rFonts w:asciiTheme="majorHAnsi" w:hAnsiTheme="majorHAnsi"/>
        </w:rPr>
        <w:t xml:space="preserve"> and boosting quality</w:t>
      </w:r>
      <w:r>
        <w:rPr>
          <w:rFonts w:asciiTheme="majorHAnsi" w:hAnsiTheme="majorHAnsi"/>
        </w:rPr>
        <w:t xml:space="preserve">.  At least two key topics </w:t>
      </w:r>
      <w:r w:rsidR="004676AF">
        <w:rPr>
          <w:rFonts w:asciiTheme="majorHAnsi" w:hAnsiTheme="majorHAnsi"/>
        </w:rPr>
        <w:t>for trainings linked to TA’s</w:t>
      </w:r>
      <w:r w:rsidR="00507CF5">
        <w:rPr>
          <w:rFonts w:asciiTheme="majorHAnsi" w:hAnsiTheme="majorHAnsi"/>
        </w:rPr>
        <w:t xml:space="preserve"> needs a little more time to be orchestrated uniformly.  This status remains DELAYED – IN PROCESS.</w:t>
      </w:r>
    </w:p>
    <w:p w14:paraId="13692BC0" w14:textId="77777777" w:rsidR="0057503B" w:rsidRPr="0057503B" w:rsidRDefault="0057503B" w:rsidP="00120423">
      <w:pPr>
        <w:rPr>
          <w:rFonts w:asciiTheme="majorHAnsi" w:hAnsiTheme="majorHAnsi"/>
          <w:highlight w:val="yellow"/>
        </w:rPr>
      </w:pPr>
    </w:p>
    <w:p w14:paraId="44C010A8" w14:textId="5A19FCF2" w:rsidR="00235543" w:rsidRDefault="00235543" w:rsidP="00235543">
      <w:pPr>
        <w:rPr>
          <w:rFonts w:asciiTheme="majorHAnsi" w:hAnsiTheme="majorHAnsi"/>
          <w:i/>
          <w:u w:val="single"/>
        </w:rPr>
      </w:pPr>
      <w:r>
        <w:rPr>
          <w:rFonts w:asciiTheme="majorHAnsi" w:hAnsiTheme="majorHAnsi"/>
          <w:i/>
          <w:u w:val="single"/>
        </w:rPr>
        <w:t>2</w:t>
      </w:r>
      <w:r w:rsidRPr="00235543">
        <w:rPr>
          <w:rFonts w:asciiTheme="majorHAnsi" w:hAnsiTheme="majorHAnsi"/>
          <w:i/>
          <w:u w:val="single"/>
          <w:vertAlign w:val="superscript"/>
        </w:rPr>
        <w:t>nd</w:t>
      </w:r>
      <w:r>
        <w:rPr>
          <w:rFonts w:asciiTheme="majorHAnsi" w:hAnsiTheme="majorHAnsi"/>
          <w:i/>
          <w:u w:val="single"/>
        </w:rPr>
        <w:t xml:space="preserve"> </w:t>
      </w:r>
      <w:r w:rsidRPr="00235543">
        <w:rPr>
          <w:rFonts w:asciiTheme="majorHAnsi" w:hAnsiTheme="majorHAnsi"/>
          <w:i/>
          <w:u w:val="single"/>
        </w:rPr>
        <w:t>Quarter FY201</w:t>
      </w:r>
      <w:r>
        <w:rPr>
          <w:rFonts w:asciiTheme="majorHAnsi" w:hAnsiTheme="majorHAnsi"/>
          <w:i/>
          <w:u w:val="single"/>
        </w:rPr>
        <w:t>6</w:t>
      </w:r>
    </w:p>
    <w:p w14:paraId="4D4C39DD" w14:textId="7396DFD1" w:rsidR="00507CF5" w:rsidRDefault="00507CF5" w:rsidP="00507CF5">
      <w:pPr>
        <w:rPr>
          <w:rFonts w:asciiTheme="majorHAnsi" w:hAnsiTheme="majorHAnsi"/>
        </w:rPr>
      </w:pPr>
      <w:r>
        <w:rPr>
          <w:rFonts w:asciiTheme="majorHAnsi" w:hAnsiTheme="majorHAnsi"/>
        </w:rPr>
        <w:t>Step 16 – Delayed – ITEM REMOVED.  Previously the board decided to remove this step as it was deemed a bad idea.  However, since Austin has joined the board we have discovered an ally at the Capitol that knows reputable lobbyists who might be willing to take up our cause and donate one hour of their time a week to support OCCRRA agendas.  Austin has created a list and shared it with Paula.  She will be contacting them to see what they think.  Karen Smith has recently taken on the role of Lobbyist for CSC and is willing to donate her time to support OCCRRA agendas.  This status has been changed to DELAYED – IN PROCESS.</w:t>
      </w:r>
    </w:p>
    <w:p w14:paraId="7E1538CD" w14:textId="6DD8497A" w:rsidR="00334DA9" w:rsidRDefault="00334DA9" w:rsidP="00507CF5">
      <w:pPr>
        <w:rPr>
          <w:rFonts w:asciiTheme="majorHAnsi" w:hAnsiTheme="majorHAnsi"/>
        </w:rPr>
      </w:pPr>
    </w:p>
    <w:p w14:paraId="22B32784" w14:textId="4B2EE6B6" w:rsidR="00507CF5" w:rsidRDefault="00947F6A" w:rsidP="00507CF5">
      <w:pPr>
        <w:rPr>
          <w:rFonts w:asciiTheme="majorHAnsi" w:hAnsiTheme="majorHAnsi"/>
        </w:rPr>
      </w:pPr>
      <w:r>
        <w:rPr>
          <w:rFonts w:asciiTheme="majorHAnsi" w:hAnsiTheme="majorHAnsi"/>
        </w:rPr>
        <w:t>Step 20 – ONGOING</w:t>
      </w:r>
      <w:r w:rsidR="00334DA9">
        <w:rPr>
          <w:rFonts w:asciiTheme="majorHAnsi" w:hAnsiTheme="majorHAnsi"/>
        </w:rPr>
        <w:t xml:space="preserve">.  This step is to build relationships by reviewing other early childhood boards (OICA, Head Start) to determine if there could be crossover between their board and the OCCRRA board; and then adding someone from the review list to the OCCRRA board.  This item is felt to be a continuous item that we will always be looking to complete.  At this time Marny Dunlap from the Smart Start board has been added to our board.  </w:t>
      </w:r>
      <w:r w:rsidR="00334DA9" w:rsidRPr="00947F6A">
        <w:rPr>
          <w:rFonts w:asciiTheme="majorHAnsi" w:hAnsiTheme="majorHAnsi"/>
        </w:rPr>
        <w:t xml:space="preserve">This status </w:t>
      </w:r>
      <w:r w:rsidRPr="00947F6A">
        <w:rPr>
          <w:rFonts w:asciiTheme="majorHAnsi" w:hAnsiTheme="majorHAnsi"/>
        </w:rPr>
        <w:t>is ONGOING</w:t>
      </w:r>
      <w:r w:rsidR="00334DA9" w:rsidRPr="00947F6A">
        <w:rPr>
          <w:rFonts w:asciiTheme="majorHAnsi" w:hAnsiTheme="majorHAnsi"/>
        </w:rPr>
        <w:t xml:space="preserve">. </w:t>
      </w:r>
    </w:p>
    <w:p w14:paraId="10CA20FD" w14:textId="77777777" w:rsidR="00947F6A" w:rsidRDefault="00947F6A" w:rsidP="00120423">
      <w:pPr>
        <w:rPr>
          <w:rFonts w:asciiTheme="majorHAnsi" w:hAnsiTheme="majorHAnsi"/>
        </w:rPr>
      </w:pPr>
    </w:p>
    <w:p w14:paraId="174BE7CF" w14:textId="35603D29" w:rsidR="00CA4639" w:rsidRDefault="00CA4639" w:rsidP="00120423">
      <w:pPr>
        <w:rPr>
          <w:rFonts w:asciiTheme="majorHAnsi" w:hAnsiTheme="majorHAnsi"/>
        </w:rPr>
      </w:pPr>
      <w:r>
        <w:rPr>
          <w:rFonts w:asciiTheme="majorHAnsi" w:hAnsiTheme="majorHAnsi"/>
        </w:rPr>
        <w:t xml:space="preserve">Step 21 </w:t>
      </w:r>
      <w:r w:rsidR="003E76E7">
        <w:rPr>
          <w:rFonts w:asciiTheme="majorHAnsi" w:hAnsiTheme="majorHAnsi"/>
        </w:rPr>
        <w:t>–</w:t>
      </w:r>
      <w:r>
        <w:rPr>
          <w:rFonts w:asciiTheme="majorHAnsi" w:hAnsiTheme="majorHAnsi"/>
        </w:rPr>
        <w:t xml:space="preserve"> </w:t>
      </w:r>
      <w:r w:rsidR="004676AF">
        <w:rPr>
          <w:rFonts w:asciiTheme="majorHAnsi" w:hAnsiTheme="majorHAnsi"/>
        </w:rPr>
        <w:t>MET</w:t>
      </w:r>
      <w:r w:rsidR="003E76E7">
        <w:rPr>
          <w:rFonts w:asciiTheme="majorHAnsi" w:hAnsiTheme="majorHAnsi"/>
        </w:rPr>
        <w:t>.  A</w:t>
      </w:r>
      <w:r w:rsidR="00A46D2A">
        <w:rPr>
          <w:rFonts w:asciiTheme="majorHAnsi" w:hAnsiTheme="majorHAnsi"/>
        </w:rPr>
        <w:t xml:space="preserve"> one-page marketing plan has been developed by Ji</w:t>
      </w:r>
      <w:r w:rsidR="004676AF">
        <w:rPr>
          <w:rFonts w:asciiTheme="majorHAnsi" w:hAnsiTheme="majorHAnsi"/>
        </w:rPr>
        <w:t>m Green.  He sent it to Paula</w:t>
      </w:r>
      <w:r w:rsidR="00A46D2A">
        <w:rPr>
          <w:rFonts w:asciiTheme="majorHAnsi" w:hAnsiTheme="majorHAnsi"/>
        </w:rPr>
        <w:t>.</w:t>
      </w:r>
      <w:r w:rsidR="004676AF">
        <w:rPr>
          <w:rFonts w:asciiTheme="majorHAnsi" w:hAnsiTheme="majorHAnsi"/>
        </w:rPr>
        <w:t xml:space="preserve">  The status is MET</w:t>
      </w:r>
      <w:r w:rsidR="00ED3209">
        <w:rPr>
          <w:rFonts w:asciiTheme="majorHAnsi" w:hAnsiTheme="majorHAnsi"/>
        </w:rPr>
        <w:t>.</w:t>
      </w:r>
    </w:p>
    <w:p w14:paraId="56089D74" w14:textId="6A463261" w:rsidR="003E76E7" w:rsidRDefault="003E76E7" w:rsidP="00120423">
      <w:pPr>
        <w:rPr>
          <w:rFonts w:asciiTheme="majorHAnsi" w:hAnsiTheme="majorHAnsi"/>
        </w:rPr>
      </w:pPr>
    </w:p>
    <w:p w14:paraId="1AEDB47B" w14:textId="652292DE" w:rsidR="00ED3209" w:rsidRPr="00DE093A" w:rsidRDefault="00486D00" w:rsidP="00ED3209">
      <w:pPr>
        <w:rPr>
          <w:rFonts w:asciiTheme="majorHAnsi" w:hAnsiTheme="majorHAnsi"/>
          <w:color w:val="FF0000"/>
        </w:rPr>
      </w:pPr>
      <w:r>
        <w:rPr>
          <w:rFonts w:asciiTheme="majorHAnsi" w:hAnsiTheme="majorHAnsi"/>
        </w:rPr>
        <w:t>Step 22 – Delayed – no activity</w:t>
      </w:r>
      <w:r w:rsidR="00ED3209">
        <w:rPr>
          <w:rFonts w:asciiTheme="majorHAnsi" w:hAnsiTheme="majorHAnsi"/>
        </w:rPr>
        <w:t>.  Creating and providing marketing tools to the regions to promote availability of TA; and, Marketing and advertising TA opportunities to providers (licensing, CATSS, Community Groups, Social Media) utilizing a variety of media tools has not been developed.  In part</w:t>
      </w:r>
      <w:r>
        <w:rPr>
          <w:rFonts w:asciiTheme="majorHAnsi" w:hAnsiTheme="majorHAnsi"/>
        </w:rPr>
        <w:t>,</w:t>
      </w:r>
      <w:r w:rsidR="00ED3209">
        <w:rPr>
          <w:rFonts w:asciiTheme="majorHAnsi" w:hAnsiTheme="majorHAnsi"/>
        </w:rPr>
        <w:t xml:space="preserve"> the lack of movement on this strategic item is due to most regions feeling </w:t>
      </w:r>
      <w:r w:rsidR="00DE093A">
        <w:rPr>
          <w:rFonts w:asciiTheme="majorHAnsi" w:hAnsiTheme="majorHAnsi"/>
        </w:rPr>
        <w:t>further marketing is unnecessary</w:t>
      </w:r>
      <w:r w:rsidR="00ED3209">
        <w:rPr>
          <w:rFonts w:asciiTheme="majorHAnsi" w:hAnsiTheme="majorHAnsi"/>
        </w:rPr>
        <w:t>.</w:t>
      </w:r>
      <w:r w:rsidR="00DE093A">
        <w:rPr>
          <w:rFonts w:asciiTheme="majorHAnsi" w:hAnsiTheme="majorHAnsi"/>
        </w:rPr>
        <w:t xml:space="preserve"> There is a demand for TA’s with not much room to increase.  It</w:t>
      </w:r>
      <w:r w:rsidR="00ED3209">
        <w:rPr>
          <w:rFonts w:asciiTheme="majorHAnsi" w:hAnsiTheme="majorHAnsi"/>
        </w:rPr>
        <w:t xml:space="preserve"> makes sense to hold off on any action that may </w:t>
      </w:r>
      <w:r w:rsidR="00DE093A">
        <w:rPr>
          <w:rFonts w:asciiTheme="majorHAnsi" w:hAnsiTheme="majorHAnsi"/>
        </w:rPr>
        <w:t>push the demand past our abilities especially given our current financial situation</w:t>
      </w:r>
      <w:r w:rsidR="00ED3209">
        <w:rPr>
          <w:rFonts w:asciiTheme="majorHAnsi" w:hAnsiTheme="majorHAnsi"/>
        </w:rPr>
        <w:t xml:space="preserve">.   </w:t>
      </w:r>
      <w:r w:rsidR="00820678">
        <w:rPr>
          <w:rFonts w:asciiTheme="majorHAnsi" w:hAnsiTheme="majorHAnsi"/>
        </w:rPr>
        <w:t>P</w:t>
      </w:r>
      <w:r w:rsidR="00ED3209">
        <w:rPr>
          <w:rFonts w:asciiTheme="majorHAnsi" w:hAnsiTheme="majorHAnsi"/>
        </w:rPr>
        <w:t xml:space="preserve">roviders and community contacts are </w:t>
      </w:r>
      <w:r w:rsidR="00820678">
        <w:rPr>
          <w:rFonts w:asciiTheme="majorHAnsi" w:hAnsiTheme="majorHAnsi"/>
        </w:rPr>
        <w:t xml:space="preserve">already </w:t>
      </w:r>
      <w:r w:rsidR="00ED3209">
        <w:rPr>
          <w:rFonts w:asciiTheme="majorHAnsi" w:hAnsiTheme="majorHAnsi"/>
        </w:rPr>
        <w:t xml:space="preserve">aware of our quality initiatives to promote TA and Training.  </w:t>
      </w:r>
      <w:r w:rsidR="00DE093A">
        <w:rPr>
          <w:rFonts w:asciiTheme="majorHAnsi" w:hAnsiTheme="majorHAnsi"/>
        </w:rPr>
        <w:t>In addition, t</w:t>
      </w:r>
      <w:r w:rsidR="00ED3209">
        <w:rPr>
          <w:rFonts w:asciiTheme="majorHAnsi" w:hAnsiTheme="majorHAnsi"/>
        </w:rPr>
        <w:t xml:space="preserve">rainings have been and are still being created to promote TA throughout the state.  </w:t>
      </w:r>
      <w:r w:rsidR="00DE093A">
        <w:rPr>
          <w:rFonts w:asciiTheme="majorHAnsi" w:hAnsiTheme="majorHAnsi"/>
        </w:rPr>
        <w:t xml:space="preserve">The benchmark that Caregivers be aware of the TA available to them is a reality without further marketing.  </w:t>
      </w:r>
    </w:p>
    <w:p w14:paraId="3308F5F8" w14:textId="77777777" w:rsidR="00486D00" w:rsidRDefault="00486D00" w:rsidP="00235543">
      <w:pPr>
        <w:rPr>
          <w:rFonts w:asciiTheme="majorHAnsi" w:hAnsiTheme="majorHAnsi"/>
          <w:i/>
          <w:u w:val="single"/>
        </w:rPr>
      </w:pPr>
    </w:p>
    <w:p w14:paraId="238D6041" w14:textId="77777777" w:rsidR="00235543" w:rsidRPr="00235543" w:rsidRDefault="00235543" w:rsidP="00235543">
      <w:pPr>
        <w:rPr>
          <w:rFonts w:asciiTheme="majorHAnsi" w:hAnsiTheme="majorHAnsi"/>
          <w:i/>
          <w:u w:val="single"/>
        </w:rPr>
      </w:pPr>
      <w:r w:rsidRPr="00235543">
        <w:rPr>
          <w:rFonts w:asciiTheme="majorHAnsi" w:hAnsiTheme="majorHAnsi"/>
          <w:i/>
          <w:u w:val="single"/>
        </w:rPr>
        <w:t>3</w:t>
      </w:r>
      <w:r w:rsidRPr="00235543">
        <w:rPr>
          <w:rFonts w:asciiTheme="majorHAnsi" w:hAnsiTheme="majorHAnsi"/>
          <w:i/>
          <w:u w:val="single"/>
          <w:vertAlign w:val="superscript"/>
        </w:rPr>
        <w:t>rd</w:t>
      </w:r>
      <w:r w:rsidRPr="00235543">
        <w:rPr>
          <w:rFonts w:asciiTheme="majorHAnsi" w:hAnsiTheme="majorHAnsi"/>
          <w:i/>
          <w:u w:val="single"/>
        </w:rPr>
        <w:t xml:space="preserve"> </w:t>
      </w:r>
      <w:r>
        <w:rPr>
          <w:rFonts w:asciiTheme="majorHAnsi" w:hAnsiTheme="majorHAnsi"/>
          <w:i/>
          <w:u w:val="single"/>
        </w:rPr>
        <w:t>Quarter FY2016</w:t>
      </w:r>
    </w:p>
    <w:p w14:paraId="01B273C9" w14:textId="2D535E8A" w:rsidR="005D1AA0" w:rsidRDefault="005D1AA0" w:rsidP="00235543">
      <w:pPr>
        <w:rPr>
          <w:rFonts w:asciiTheme="majorHAnsi" w:hAnsiTheme="majorHAnsi"/>
        </w:rPr>
      </w:pPr>
      <w:r>
        <w:rPr>
          <w:rFonts w:asciiTheme="majorHAnsi" w:hAnsiTheme="majorHAnsi"/>
        </w:rPr>
        <w:t xml:space="preserve">Step 24 – </w:t>
      </w:r>
      <w:r w:rsidR="00486D00">
        <w:rPr>
          <w:rFonts w:asciiTheme="majorHAnsi" w:hAnsiTheme="majorHAnsi"/>
        </w:rPr>
        <w:t>ONGOING</w:t>
      </w:r>
      <w:r>
        <w:rPr>
          <w:rFonts w:asciiTheme="majorHAnsi" w:hAnsiTheme="majorHAnsi"/>
        </w:rPr>
        <w:t xml:space="preserve">.  </w:t>
      </w:r>
      <w:r w:rsidR="00820678">
        <w:rPr>
          <w:rFonts w:asciiTheme="majorHAnsi" w:hAnsiTheme="majorHAnsi"/>
        </w:rPr>
        <w:t>Engaging with a variety of stakeholders to ensure the success of OCCRRA core services as part of the Early Care and Education programs in Oklahoma by creating an inventory of potential stakeholders with whom to start fostering r</w:t>
      </w:r>
      <w:r w:rsidR="00486D00">
        <w:rPr>
          <w:rFonts w:asciiTheme="majorHAnsi" w:hAnsiTheme="majorHAnsi"/>
        </w:rPr>
        <w:t>elationships is ongoing</w:t>
      </w:r>
      <w:r w:rsidR="00820678">
        <w:rPr>
          <w:rFonts w:asciiTheme="majorHAnsi" w:hAnsiTheme="majorHAnsi"/>
        </w:rPr>
        <w:t>.  We are doing a good job of broadening services to parts of the state in need and awareness of our services is growing.  Thi</w:t>
      </w:r>
      <w:r w:rsidR="00486D00">
        <w:rPr>
          <w:rFonts w:asciiTheme="majorHAnsi" w:hAnsiTheme="majorHAnsi"/>
        </w:rPr>
        <w:t>s item is ONGOING</w:t>
      </w:r>
      <w:r w:rsidR="00820678">
        <w:rPr>
          <w:rFonts w:asciiTheme="majorHAnsi" w:hAnsiTheme="majorHAnsi"/>
        </w:rPr>
        <w:t>.</w:t>
      </w:r>
    </w:p>
    <w:p w14:paraId="36109526" w14:textId="0F2C78A3" w:rsidR="005D1AA0" w:rsidRDefault="005D1AA0" w:rsidP="00120423">
      <w:pPr>
        <w:rPr>
          <w:rFonts w:asciiTheme="majorHAnsi" w:hAnsiTheme="majorHAnsi"/>
        </w:rPr>
      </w:pPr>
    </w:p>
    <w:p w14:paraId="1E792CF0" w14:textId="4E28769B" w:rsidR="00820678" w:rsidRDefault="00820678" w:rsidP="00820678">
      <w:pPr>
        <w:rPr>
          <w:rFonts w:asciiTheme="majorHAnsi" w:hAnsiTheme="majorHAnsi"/>
        </w:rPr>
      </w:pPr>
      <w:r>
        <w:rPr>
          <w:rFonts w:asciiTheme="majorHAnsi" w:hAnsiTheme="majorHAnsi"/>
        </w:rPr>
        <w:t>Step 25 – Delayed – in the works.  This item stipulates that 80% of the regional staff who are conducting trainings attend two “train the trainer” sessions on key topics by March of 2016.  This is a difficult step to achieve without money</w:t>
      </w:r>
      <w:r w:rsidR="00830770">
        <w:rPr>
          <w:rFonts w:asciiTheme="majorHAnsi" w:hAnsiTheme="majorHAnsi"/>
        </w:rPr>
        <w:t>, creating a road block when moving forward</w:t>
      </w:r>
      <w:r>
        <w:rPr>
          <w:rFonts w:asciiTheme="majorHAnsi" w:hAnsiTheme="majorHAnsi"/>
        </w:rPr>
        <w:t>.  Although we were cut by 10%</w:t>
      </w:r>
      <w:r w:rsidR="00830770">
        <w:rPr>
          <w:rFonts w:asciiTheme="majorHAnsi" w:hAnsiTheme="majorHAnsi"/>
        </w:rPr>
        <w:t xml:space="preserve"> in 2017</w:t>
      </w:r>
      <w:r>
        <w:rPr>
          <w:rFonts w:asciiTheme="majorHAnsi" w:hAnsiTheme="majorHAnsi"/>
        </w:rPr>
        <w:t xml:space="preserve">, OKDHS CCS expectations did not decrease.  Actually, they have asked for an increase with no concessions to allow email or phone interactions.  This takes money for mileage, especially in the rural regions.  </w:t>
      </w:r>
      <w:r w:rsidR="00830770">
        <w:rPr>
          <w:rFonts w:asciiTheme="majorHAnsi" w:hAnsiTheme="majorHAnsi"/>
        </w:rPr>
        <w:t>The regions are doing a great job.  2015 numbers increased by 63% in 2016.  This item status is changing to DELAYED – PENDING.</w:t>
      </w:r>
    </w:p>
    <w:p w14:paraId="381CBB64" w14:textId="3F468518" w:rsidR="00820678" w:rsidRDefault="00820678" w:rsidP="00120423">
      <w:pPr>
        <w:rPr>
          <w:rFonts w:asciiTheme="majorHAnsi" w:hAnsiTheme="majorHAnsi"/>
        </w:rPr>
      </w:pPr>
    </w:p>
    <w:p w14:paraId="3536B650" w14:textId="77777777" w:rsidR="00681692" w:rsidRPr="00235543" w:rsidRDefault="00681692" w:rsidP="00681692">
      <w:pPr>
        <w:rPr>
          <w:rFonts w:asciiTheme="majorHAnsi" w:hAnsiTheme="majorHAnsi"/>
          <w:i/>
          <w:u w:val="single"/>
        </w:rPr>
      </w:pPr>
      <w:r>
        <w:rPr>
          <w:rFonts w:asciiTheme="majorHAnsi" w:hAnsiTheme="majorHAnsi"/>
          <w:i/>
          <w:u w:val="single"/>
        </w:rPr>
        <w:t>4</w:t>
      </w:r>
      <w:r w:rsidRPr="00681692">
        <w:rPr>
          <w:rFonts w:asciiTheme="majorHAnsi" w:hAnsiTheme="majorHAnsi"/>
          <w:i/>
          <w:u w:val="single"/>
          <w:vertAlign w:val="superscript"/>
        </w:rPr>
        <w:t>th</w:t>
      </w:r>
      <w:r>
        <w:rPr>
          <w:rFonts w:asciiTheme="majorHAnsi" w:hAnsiTheme="majorHAnsi"/>
          <w:i/>
          <w:u w:val="single"/>
        </w:rPr>
        <w:t xml:space="preserve"> </w:t>
      </w:r>
      <w:r w:rsidRPr="00235543">
        <w:rPr>
          <w:rFonts w:asciiTheme="majorHAnsi" w:hAnsiTheme="majorHAnsi"/>
          <w:i/>
          <w:u w:val="single"/>
        </w:rPr>
        <w:t>Quarter FY201</w:t>
      </w:r>
      <w:r>
        <w:rPr>
          <w:rFonts w:asciiTheme="majorHAnsi" w:hAnsiTheme="majorHAnsi"/>
          <w:i/>
          <w:u w:val="single"/>
        </w:rPr>
        <w:t>6</w:t>
      </w:r>
      <w:r w:rsidR="00970219">
        <w:rPr>
          <w:rFonts w:asciiTheme="majorHAnsi" w:hAnsiTheme="majorHAnsi"/>
          <w:i/>
          <w:u w:val="single"/>
        </w:rPr>
        <w:t xml:space="preserve"> </w:t>
      </w:r>
    </w:p>
    <w:p w14:paraId="0EFCEDF0" w14:textId="38BD972E" w:rsidR="00A46D2A" w:rsidRDefault="005D1AA0" w:rsidP="00A46D2A">
      <w:pPr>
        <w:rPr>
          <w:rFonts w:ascii="Cambria" w:hAnsi="Cambria"/>
          <w:color w:val="000000"/>
        </w:rPr>
      </w:pPr>
      <w:r w:rsidRPr="00820678">
        <w:rPr>
          <w:rFonts w:asciiTheme="majorHAnsi" w:hAnsiTheme="majorHAnsi"/>
        </w:rPr>
        <w:t xml:space="preserve">Step 26 – </w:t>
      </w:r>
      <w:r w:rsidR="00830770">
        <w:rPr>
          <w:rFonts w:asciiTheme="majorHAnsi" w:hAnsiTheme="majorHAnsi"/>
        </w:rPr>
        <w:t>Delayed – no activity</w:t>
      </w:r>
      <w:r w:rsidRPr="00820678">
        <w:rPr>
          <w:rFonts w:asciiTheme="majorHAnsi" w:hAnsiTheme="majorHAnsi"/>
        </w:rPr>
        <w:t xml:space="preserve">.  </w:t>
      </w:r>
      <w:r w:rsidR="00A46D2A" w:rsidRPr="00820678">
        <w:rPr>
          <w:rFonts w:ascii="Cambria" w:hAnsi="Cambria"/>
          <w:color w:val="000000"/>
        </w:rPr>
        <w:t xml:space="preserve">No one is working on this step.  </w:t>
      </w:r>
      <w:r w:rsidR="00830770">
        <w:rPr>
          <w:rFonts w:ascii="Cambria" w:hAnsi="Cambria"/>
          <w:b/>
          <w:color w:val="000000"/>
        </w:rPr>
        <w:t xml:space="preserve">The board needs to look at this and decide what they consider successful.  It is recommended that in January once new members have joined there be a strategic plan meeting to discuss removing redundant items and to determine the direction the organization should be going </w:t>
      </w:r>
      <w:r w:rsidR="00B055C3">
        <w:rPr>
          <w:rFonts w:ascii="Cambria" w:hAnsi="Cambria"/>
          <w:b/>
          <w:color w:val="000000"/>
        </w:rPr>
        <w:t>in order to</w:t>
      </w:r>
      <w:r w:rsidR="00830770">
        <w:rPr>
          <w:rFonts w:ascii="Cambria" w:hAnsi="Cambria"/>
          <w:b/>
          <w:color w:val="000000"/>
        </w:rPr>
        <w:t xml:space="preserve"> define </w:t>
      </w:r>
      <w:r w:rsidR="00B055C3">
        <w:rPr>
          <w:rFonts w:ascii="Cambria" w:hAnsi="Cambria"/>
          <w:b/>
          <w:color w:val="000000"/>
        </w:rPr>
        <w:t>“</w:t>
      </w:r>
      <w:r w:rsidR="00830770">
        <w:rPr>
          <w:rFonts w:ascii="Cambria" w:hAnsi="Cambria"/>
          <w:b/>
          <w:color w:val="000000"/>
        </w:rPr>
        <w:t>successful</w:t>
      </w:r>
      <w:r w:rsidR="00B055C3">
        <w:rPr>
          <w:rFonts w:ascii="Cambria" w:hAnsi="Cambria"/>
          <w:b/>
          <w:color w:val="000000"/>
        </w:rPr>
        <w:t>”</w:t>
      </w:r>
      <w:r w:rsidR="00830770">
        <w:rPr>
          <w:rFonts w:ascii="Cambria" w:hAnsi="Cambria"/>
          <w:b/>
          <w:color w:val="000000"/>
        </w:rPr>
        <w:t xml:space="preserve">.  It would be wise to revisit the status indicators and perhaps add to and/or change them.  </w:t>
      </w:r>
      <w:r w:rsidR="00830770">
        <w:rPr>
          <w:rFonts w:ascii="Cambria" w:hAnsi="Cambria"/>
          <w:color w:val="000000"/>
        </w:rPr>
        <w:t>The organization is in a transition period now.  The number of phone referrals continues to decrease and it is likely that in a few years the</w:t>
      </w:r>
      <w:r w:rsidR="00735FEA">
        <w:rPr>
          <w:rFonts w:ascii="Cambria" w:hAnsi="Cambria"/>
          <w:color w:val="000000"/>
        </w:rPr>
        <w:t>re will no longer be a</w:t>
      </w:r>
      <w:commentRangeStart w:id="2"/>
      <w:r w:rsidR="00735FEA">
        <w:rPr>
          <w:rFonts w:ascii="Cambria" w:hAnsi="Cambria"/>
          <w:color w:val="000000"/>
        </w:rPr>
        <w:t xml:space="preserve"> </w:t>
      </w:r>
      <w:commentRangeEnd w:id="2"/>
      <w:r w:rsidR="00E2018F">
        <w:rPr>
          <w:rStyle w:val="CommentReference"/>
        </w:rPr>
        <w:commentReference w:id="2"/>
      </w:r>
      <w:r w:rsidR="00830770">
        <w:rPr>
          <w:rFonts w:ascii="Cambria" w:hAnsi="Cambria"/>
          <w:color w:val="000000"/>
        </w:rPr>
        <w:t>need for a referral center</w:t>
      </w:r>
      <w:r w:rsidR="00735FEA">
        <w:rPr>
          <w:rFonts w:ascii="Cambria" w:hAnsi="Cambria"/>
          <w:color w:val="000000"/>
        </w:rPr>
        <w:t>.</w:t>
      </w:r>
      <w:r w:rsidR="00830770">
        <w:rPr>
          <w:rFonts w:ascii="Cambria" w:hAnsi="Cambria"/>
          <w:color w:val="000000"/>
        </w:rPr>
        <w:t xml:space="preserve">  We are seeing the trend move more and</w:t>
      </w:r>
      <w:r w:rsidR="00735FEA">
        <w:rPr>
          <w:rFonts w:ascii="Cambria" w:hAnsi="Cambria"/>
          <w:color w:val="000000"/>
        </w:rPr>
        <w:t xml:space="preserve"> more toward online venues.  Our</w:t>
      </w:r>
      <w:r w:rsidR="00830770">
        <w:rPr>
          <w:rFonts w:ascii="Cambria" w:hAnsi="Cambria"/>
          <w:color w:val="000000"/>
        </w:rPr>
        <w:t xml:space="preserve"> main role is changing and turning toward</w:t>
      </w:r>
      <w:r w:rsidR="00B055C3">
        <w:rPr>
          <w:rFonts w:ascii="Cambria" w:hAnsi="Cambria"/>
          <w:color w:val="000000"/>
        </w:rPr>
        <w:t>s</w:t>
      </w:r>
      <w:r w:rsidR="00830770">
        <w:rPr>
          <w:rFonts w:ascii="Cambria" w:hAnsi="Cambria"/>
          <w:color w:val="000000"/>
        </w:rPr>
        <w:t xml:space="preserve"> TA’s.  The federal government regulations </w:t>
      </w:r>
      <w:r w:rsidR="00B055C3">
        <w:rPr>
          <w:rFonts w:ascii="Cambria" w:hAnsi="Cambria"/>
          <w:color w:val="000000"/>
        </w:rPr>
        <w:t>indicate we are vital but our processes are changing.  This item status remains DELAYED – PENDING.</w:t>
      </w:r>
    </w:p>
    <w:p w14:paraId="661C51B6" w14:textId="1130C204" w:rsidR="00B055C3" w:rsidRDefault="00B055C3" w:rsidP="00A46D2A">
      <w:pPr>
        <w:rPr>
          <w:rFonts w:ascii="Cambria" w:hAnsi="Cambria"/>
          <w:color w:val="000000"/>
        </w:rPr>
      </w:pPr>
    </w:p>
    <w:p w14:paraId="207EC07F" w14:textId="24CD771A" w:rsidR="00B055C3" w:rsidRPr="00B055C3" w:rsidRDefault="00B055C3" w:rsidP="00B055C3">
      <w:pPr>
        <w:rPr>
          <w:rFonts w:asciiTheme="majorHAnsi" w:hAnsiTheme="majorHAnsi"/>
          <w:color w:val="FF0000"/>
        </w:rPr>
      </w:pPr>
      <w:r>
        <w:rPr>
          <w:rFonts w:asciiTheme="majorHAnsi" w:hAnsiTheme="majorHAnsi"/>
        </w:rPr>
        <w:t>Step 27 – Delayed – no activity</w:t>
      </w:r>
    </w:p>
    <w:p w14:paraId="168FE008" w14:textId="77777777" w:rsidR="00B055C3" w:rsidRPr="00820678" w:rsidRDefault="00B055C3" w:rsidP="00A46D2A">
      <w:pPr>
        <w:rPr>
          <w:rFonts w:ascii="Cambria" w:hAnsi="Cambria"/>
          <w:color w:val="000000"/>
        </w:rPr>
      </w:pPr>
    </w:p>
    <w:p w14:paraId="17473472" w14:textId="42A33B35" w:rsidR="00B055C3" w:rsidRPr="00735FEA" w:rsidRDefault="00B055C3" w:rsidP="00B055C3">
      <w:pPr>
        <w:rPr>
          <w:rFonts w:asciiTheme="majorHAnsi" w:hAnsiTheme="majorHAnsi"/>
        </w:rPr>
      </w:pPr>
      <w:r>
        <w:rPr>
          <w:rFonts w:asciiTheme="majorHAnsi" w:hAnsiTheme="majorHAnsi"/>
        </w:rPr>
        <w:t xml:space="preserve">Step 28 – Pending – no activity.  This step is to engage in an open dialogue with state level partners to recognize OCCRRA’s expertise in child care.  Partners should agree on the expertise of each partner organization/agency and commit to utilizing that partner as a resource.  The benchmark is a verbal agreement at the Partners Meeting which Paula attends monthly.  </w:t>
      </w:r>
      <w:r w:rsidR="007E6EEE">
        <w:rPr>
          <w:rFonts w:asciiTheme="majorHAnsi" w:hAnsiTheme="majorHAnsi"/>
        </w:rPr>
        <w:t xml:space="preserve">This conversation is happening on a regular basis.  </w:t>
      </w:r>
      <w:r w:rsidR="007E6EEE" w:rsidRPr="00735FEA">
        <w:rPr>
          <w:rFonts w:asciiTheme="majorHAnsi" w:hAnsiTheme="majorHAnsi"/>
        </w:rPr>
        <w:t xml:space="preserve">This item status has been changed to MET.  </w:t>
      </w:r>
    </w:p>
    <w:p w14:paraId="1D2A9871" w14:textId="7FA79F0E" w:rsidR="007E6EEE" w:rsidRPr="00735FEA" w:rsidRDefault="007E6EEE" w:rsidP="00B055C3">
      <w:pPr>
        <w:rPr>
          <w:rFonts w:asciiTheme="majorHAnsi" w:hAnsiTheme="majorHAnsi"/>
          <w:highlight w:val="yellow"/>
        </w:rPr>
      </w:pPr>
    </w:p>
    <w:p w14:paraId="191194C2" w14:textId="33784DA3" w:rsidR="007E6EEE" w:rsidRDefault="007E6EEE" w:rsidP="007E6EEE">
      <w:pPr>
        <w:rPr>
          <w:rFonts w:asciiTheme="majorHAnsi" w:hAnsiTheme="majorHAnsi"/>
        </w:rPr>
      </w:pPr>
      <w:r>
        <w:rPr>
          <w:rFonts w:asciiTheme="majorHAnsi" w:hAnsiTheme="majorHAnsi"/>
        </w:rPr>
        <w:t>Step 29 – Pending – no activity.  There was no new conversation regarding this item which benchmarks OCCRRA get invited to attend a meeting with OCCA and legislators at least once per year to build relationships between OCCRRA and other early childhood boards to ultimately be seen as a leader in child care in Oklahoma.  This items status remains PENDING.</w:t>
      </w:r>
    </w:p>
    <w:p w14:paraId="294722E9" w14:textId="28D3BCB7" w:rsidR="007E6EEE" w:rsidRDefault="007E6EEE" w:rsidP="007E6EEE">
      <w:pPr>
        <w:rPr>
          <w:rFonts w:asciiTheme="majorHAnsi" w:hAnsiTheme="majorHAnsi"/>
        </w:rPr>
      </w:pPr>
    </w:p>
    <w:p w14:paraId="4A974C99" w14:textId="5423FC83" w:rsidR="007E6EEE" w:rsidRDefault="007E6EEE" w:rsidP="007E6EEE">
      <w:pPr>
        <w:rPr>
          <w:rFonts w:asciiTheme="majorHAnsi" w:hAnsiTheme="majorHAnsi"/>
        </w:rPr>
      </w:pPr>
      <w:r>
        <w:rPr>
          <w:rFonts w:asciiTheme="majorHAnsi" w:hAnsiTheme="majorHAnsi"/>
        </w:rPr>
        <w:t>Step 30 – Pending – no act</w:t>
      </w:r>
      <w:r w:rsidR="00735FEA">
        <w:rPr>
          <w:rFonts w:asciiTheme="majorHAnsi" w:hAnsiTheme="majorHAnsi"/>
        </w:rPr>
        <w:t>ivity.  After much discussion it</w:t>
      </w:r>
      <w:r>
        <w:rPr>
          <w:rFonts w:asciiTheme="majorHAnsi" w:hAnsiTheme="majorHAnsi"/>
        </w:rPr>
        <w:t xml:space="preserve"> has been decided that this item to host child care tours be removed from the strategic plan.  This item status has been changed to DORMANT.</w:t>
      </w:r>
    </w:p>
    <w:p w14:paraId="3E04E91C" w14:textId="1F187877" w:rsidR="007E6EEE" w:rsidRDefault="007E6EEE" w:rsidP="007E6EEE">
      <w:pPr>
        <w:rPr>
          <w:rFonts w:asciiTheme="majorHAnsi" w:hAnsiTheme="majorHAnsi"/>
        </w:rPr>
      </w:pPr>
    </w:p>
    <w:p w14:paraId="039B1512" w14:textId="77777777" w:rsidR="00735FEA" w:rsidRDefault="00735FEA" w:rsidP="007E6EEE">
      <w:pPr>
        <w:rPr>
          <w:rFonts w:asciiTheme="majorHAnsi" w:hAnsiTheme="majorHAnsi"/>
          <w:b/>
          <w:i/>
        </w:rPr>
      </w:pPr>
    </w:p>
    <w:p w14:paraId="25ED55BB" w14:textId="77777777" w:rsidR="00735FEA" w:rsidRDefault="00735FEA" w:rsidP="007E6EEE">
      <w:pPr>
        <w:rPr>
          <w:rFonts w:asciiTheme="majorHAnsi" w:hAnsiTheme="majorHAnsi"/>
          <w:b/>
          <w:i/>
        </w:rPr>
      </w:pPr>
    </w:p>
    <w:p w14:paraId="08D21D30" w14:textId="60123BCA" w:rsidR="007E6EEE" w:rsidRPr="00D4125A" w:rsidRDefault="007E6EEE" w:rsidP="007E6EEE">
      <w:pPr>
        <w:rPr>
          <w:rFonts w:asciiTheme="majorHAnsi" w:hAnsiTheme="majorHAnsi"/>
          <w:b/>
          <w:i/>
        </w:rPr>
      </w:pPr>
      <w:r w:rsidRPr="00D4125A">
        <w:rPr>
          <w:rFonts w:asciiTheme="majorHAnsi" w:hAnsiTheme="majorHAnsi"/>
          <w:b/>
          <w:i/>
        </w:rPr>
        <w:t>Smart Start</w:t>
      </w:r>
    </w:p>
    <w:p w14:paraId="368C91E5" w14:textId="7C31076B" w:rsidR="007E6EEE" w:rsidRDefault="007E6EEE" w:rsidP="007E6EEE">
      <w:pPr>
        <w:rPr>
          <w:rFonts w:asciiTheme="majorHAnsi" w:hAnsiTheme="majorHAnsi"/>
        </w:rPr>
      </w:pPr>
      <w:r>
        <w:rPr>
          <w:rFonts w:asciiTheme="majorHAnsi" w:hAnsiTheme="majorHAnsi"/>
        </w:rPr>
        <w:t xml:space="preserve">Smart Start came to be </w:t>
      </w:r>
      <w:r w:rsidR="00D4125A">
        <w:rPr>
          <w:rFonts w:asciiTheme="majorHAnsi" w:hAnsiTheme="majorHAnsi"/>
        </w:rPr>
        <w:t xml:space="preserve">in existence </w:t>
      </w:r>
      <w:r w:rsidR="00735FEA">
        <w:rPr>
          <w:rFonts w:asciiTheme="majorHAnsi" w:hAnsiTheme="majorHAnsi"/>
        </w:rPr>
        <w:t>by legislation.  T</w:t>
      </w:r>
      <w:r>
        <w:rPr>
          <w:rFonts w:asciiTheme="majorHAnsi" w:hAnsiTheme="majorHAnsi"/>
        </w:rPr>
        <w:t xml:space="preserve">hey </w:t>
      </w:r>
      <w:r w:rsidR="00735FEA">
        <w:rPr>
          <w:rFonts w:asciiTheme="majorHAnsi" w:hAnsiTheme="majorHAnsi"/>
        </w:rPr>
        <w:t>a</w:t>
      </w:r>
      <w:r w:rsidR="00D4125A">
        <w:rPr>
          <w:rFonts w:asciiTheme="majorHAnsi" w:hAnsiTheme="majorHAnsi"/>
        </w:rPr>
        <w:t>ren’t</w:t>
      </w:r>
      <w:r>
        <w:rPr>
          <w:rFonts w:asciiTheme="majorHAnsi" w:hAnsiTheme="majorHAnsi"/>
        </w:rPr>
        <w:t xml:space="preserve"> allowed to manage their own money.  </w:t>
      </w:r>
      <w:r w:rsidR="00735FEA">
        <w:rPr>
          <w:rFonts w:asciiTheme="majorHAnsi" w:hAnsiTheme="majorHAnsi"/>
        </w:rPr>
        <w:t xml:space="preserve">Initially, </w:t>
      </w:r>
      <w:r>
        <w:rPr>
          <w:rFonts w:asciiTheme="majorHAnsi" w:hAnsiTheme="majorHAnsi"/>
        </w:rPr>
        <w:t xml:space="preserve">OCCRRA </w:t>
      </w:r>
      <w:r w:rsidR="00D4125A">
        <w:rPr>
          <w:rFonts w:asciiTheme="majorHAnsi" w:hAnsiTheme="majorHAnsi"/>
        </w:rPr>
        <w:t>served as the financial administrator of their contract</w:t>
      </w:r>
      <w:r>
        <w:rPr>
          <w:rFonts w:asciiTheme="majorHAnsi" w:hAnsiTheme="majorHAnsi"/>
        </w:rPr>
        <w:t xml:space="preserve"> and shared office space.  </w:t>
      </w:r>
      <w:r w:rsidR="00735FEA">
        <w:rPr>
          <w:rFonts w:asciiTheme="majorHAnsi" w:hAnsiTheme="majorHAnsi"/>
        </w:rPr>
        <w:t>In 2007 OCCRRA</w:t>
      </w:r>
      <w:r>
        <w:rPr>
          <w:rFonts w:asciiTheme="majorHAnsi" w:hAnsiTheme="majorHAnsi"/>
        </w:rPr>
        <w:t xml:space="preserve"> chose not to keep the contract as </w:t>
      </w:r>
      <w:r w:rsidR="00357739">
        <w:rPr>
          <w:rFonts w:asciiTheme="majorHAnsi" w:hAnsiTheme="majorHAnsi"/>
        </w:rPr>
        <w:t>the funds were completely pass-through with no compensation to OCCRRA for management.</w:t>
      </w:r>
      <w:r w:rsidR="00735FEA">
        <w:rPr>
          <w:rFonts w:asciiTheme="majorHAnsi" w:hAnsiTheme="majorHAnsi"/>
        </w:rPr>
        <w:t xml:space="preserve">  Smart Start’s management is now done by UCO.</w:t>
      </w:r>
    </w:p>
    <w:p w14:paraId="61627CF7" w14:textId="0DE8D5D9" w:rsidR="00357739" w:rsidRDefault="00357739" w:rsidP="007E6EEE">
      <w:pPr>
        <w:rPr>
          <w:rFonts w:asciiTheme="majorHAnsi" w:hAnsiTheme="majorHAnsi"/>
        </w:rPr>
      </w:pPr>
    </w:p>
    <w:p w14:paraId="3860AB71" w14:textId="66566AAE" w:rsidR="00357739" w:rsidRDefault="00357739" w:rsidP="007E6EEE">
      <w:pPr>
        <w:rPr>
          <w:rFonts w:asciiTheme="majorHAnsi" w:hAnsiTheme="majorHAnsi"/>
        </w:rPr>
      </w:pPr>
      <w:r>
        <w:rPr>
          <w:rFonts w:asciiTheme="majorHAnsi" w:hAnsiTheme="majorHAnsi"/>
        </w:rPr>
        <w:t xml:space="preserve">This year Smart Start’s budget was reduced from $1.5 million to $525,000.  </w:t>
      </w:r>
      <w:r w:rsidR="00031D52">
        <w:rPr>
          <w:rFonts w:asciiTheme="majorHAnsi" w:hAnsiTheme="majorHAnsi"/>
        </w:rPr>
        <w:t xml:space="preserve">They operate very much like OCCRRA, in that they manage and </w:t>
      </w:r>
      <w:r>
        <w:rPr>
          <w:rFonts w:asciiTheme="majorHAnsi" w:hAnsiTheme="majorHAnsi"/>
        </w:rPr>
        <w:t xml:space="preserve">fund 17 community offices.  Last week </w:t>
      </w:r>
      <w:r w:rsidR="00D4125A">
        <w:rPr>
          <w:rFonts w:asciiTheme="majorHAnsi" w:hAnsiTheme="majorHAnsi"/>
        </w:rPr>
        <w:t xml:space="preserve">the decision was made </w:t>
      </w:r>
      <w:r>
        <w:rPr>
          <w:rFonts w:asciiTheme="majorHAnsi" w:hAnsiTheme="majorHAnsi"/>
        </w:rPr>
        <w:t>to fund the main office with $300,000 and to split the remaining $225,000</w:t>
      </w:r>
      <w:r w:rsidR="00D4125A">
        <w:rPr>
          <w:rFonts w:asciiTheme="majorHAnsi" w:hAnsiTheme="majorHAnsi"/>
        </w:rPr>
        <w:t xml:space="preserve"> amongst the communities.  Disbursement of funds </w:t>
      </w:r>
      <w:r w:rsidR="00735FEA">
        <w:rPr>
          <w:rFonts w:asciiTheme="majorHAnsi" w:hAnsiTheme="majorHAnsi"/>
        </w:rPr>
        <w:t xml:space="preserve">is </w:t>
      </w:r>
      <w:r w:rsidR="00D4125A">
        <w:rPr>
          <w:rFonts w:asciiTheme="majorHAnsi" w:hAnsiTheme="majorHAnsi"/>
        </w:rPr>
        <w:t xml:space="preserve">to be </w:t>
      </w:r>
      <w:r>
        <w:rPr>
          <w:rFonts w:asciiTheme="majorHAnsi" w:hAnsiTheme="majorHAnsi"/>
        </w:rPr>
        <w:t xml:space="preserve">based on bids received from the </w:t>
      </w:r>
      <w:r w:rsidR="00735FEA">
        <w:rPr>
          <w:rFonts w:asciiTheme="majorHAnsi" w:hAnsiTheme="majorHAnsi"/>
        </w:rPr>
        <w:t>seven</w:t>
      </w:r>
      <w:r w:rsidR="00D4125A">
        <w:rPr>
          <w:rFonts w:asciiTheme="majorHAnsi" w:hAnsiTheme="majorHAnsi"/>
        </w:rPr>
        <w:t xml:space="preserve"> </w:t>
      </w:r>
      <w:r>
        <w:rPr>
          <w:rFonts w:asciiTheme="majorHAnsi" w:hAnsiTheme="majorHAnsi"/>
        </w:rPr>
        <w:t>community of</w:t>
      </w:r>
      <w:r w:rsidR="00735FEA">
        <w:rPr>
          <w:rFonts w:asciiTheme="majorHAnsi" w:hAnsiTheme="majorHAnsi"/>
        </w:rPr>
        <w:t>fices still in business.  Ten</w:t>
      </w:r>
      <w:r>
        <w:rPr>
          <w:rFonts w:asciiTheme="majorHAnsi" w:hAnsiTheme="majorHAnsi"/>
        </w:rPr>
        <w:t xml:space="preserve"> offices have shut down due to lack of funding on July 1</w:t>
      </w:r>
      <w:r w:rsidRPr="00357739">
        <w:rPr>
          <w:rFonts w:asciiTheme="majorHAnsi" w:hAnsiTheme="majorHAnsi"/>
          <w:vertAlign w:val="superscript"/>
        </w:rPr>
        <w:t>st</w:t>
      </w:r>
      <w:r>
        <w:rPr>
          <w:rFonts w:asciiTheme="majorHAnsi" w:hAnsiTheme="majorHAnsi"/>
        </w:rPr>
        <w:t xml:space="preserve">.  </w:t>
      </w:r>
      <w:r w:rsidR="00D4125A">
        <w:rPr>
          <w:rFonts w:asciiTheme="majorHAnsi" w:hAnsiTheme="majorHAnsi"/>
        </w:rPr>
        <w:t>Bids</w:t>
      </w:r>
      <w:r>
        <w:rPr>
          <w:rFonts w:asciiTheme="majorHAnsi" w:hAnsiTheme="majorHAnsi"/>
        </w:rPr>
        <w:t xml:space="preserve"> higher than $50,000 </w:t>
      </w:r>
      <w:r w:rsidR="00D4125A">
        <w:rPr>
          <w:rFonts w:asciiTheme="majorHAnsi" w:hAnsiTheme="majorHAnsi"/>
        </w:rPr>
        <w:t xml:space="preserve">will not be accepted.  </w:t>
      </w:r>
      <w:r>
        <w:rPr>
          <w:rFonts w:asciiTheme="majorHAnsi" w:hAnsiTheme="majorHAnsi"/>
        </w:rPr>
        <w:t xml:space="preserve">  </w:t>
      </w:r>
    </w:p>
    <w:p w14:paraId="129981A0" w14:textId="591FAE1F" w:rsidR="00357739" w:rsidRDefault="00357739" w:rsidP="007E6EEE">
      <w:pPr>
        <w:rPr>
          <w:rFonts w:asciiTheme="majorHAnsi" w:hAnsiTheme="majorHAnsi"/>
        </w:rPr>
      </w:pPr>
    </w:p>
    <w:p w14:paraId="2F67D1A6" w14:textId="6AFA9981" w:rsidR="00357739" w:rsidRDefault="00357739" w:rsidP="007E6EEE">
      <w:pPr>
        <w:rPr>
          <w:rFonts w:asciiTheme="majorHAnsi" w:hAnsiTheme="majorHAnsi"/>
        </w:rPr>
      </w:pPr>
      <w:r>
        <w:rPr>
          <w:rFonts w:asciiTheme="majorHAnsi" w:hAnsiTheme="majorHAnsi"/>
        </w:rPr>
        <w:t xml:space="preserve">The Smart Start system is changing drastically.  We will see a completely different </w:t>
      </w:r>
      <w:bookmarkStart w:id="3" w:name="_GoBack"/>
      <w:bookmarkEnd w:id="3"/>
      <w:r>
        <w:rPr>
          <w:rFonts w:asciiTheme="majorHAnsi" w:hAnsiTheme="majorHAnsi"/>
        </w:rPr>
        <w:t xml:space="preserve">organization in 2018, if they remain in business.  They are up for a sunset review that may see them eliminated.  If that happens they may choose to become self-funded.  </w:t>
      </w:r>
      <w:r w:rsidR="00735FEA">
        <w:rPr>
          <w:rFonts w:asciiTheme="majorHAnsi" w:hAnsiTheme="majorHAnsi"/>
        </w:rPr>
        <w:t>If Smart Start were to close, t</w:t>
      </w:r>
      <w:r>
        <w:rPr>
          <w:rFonts w:asciiTheme="majorHAnsi" w:hAnsiTheme="majorHAnsi"/>
        </w:rPr>
        <w:t xml:space="preserve">he </w:t>
      </w:r>
      <w:r w:rsidR="00D4125A">
        <w:rPr>
          <w:rFonts w:asciiTheme="majorHAnsi" w:hAnsiTheme="majorHAnsi"/>
        </w:rPr>
        <w:t>G</w:t>
      </w:r>
      <w:r>
        <w:rPr>
          <w:rFonts w:asciiTheme="majorHAnsi" w:hAnsiTheme="majorHAnsi"/>
        </w:rPr>
        <w:t>overnor</w:t>
      </w:r>
      <w:r w:rsidR="00735FEA">
        <w:rPr>
          <w:rFonts w:asciiTheme="majorHAnsi" w:hAnsiTheme="majorHAnsi"/>
        </w:rPr>
        <w:t xml:space="preserve"> would have to designate an agency to fill the </w:t>
      </w:r>
      <w:r>
        <w:rPr>
          <w:rFonts w:asciiTheme="majorHAnsi" w:hAnsiTheme="majorHAnsi"/>
        </w:rPr>
        <w:t>role</w:t>
      </w:r>
      <w:r w:rsidR="00735FEA">
        <w:rPr>
          <w:rFonts w:asciiTheme="majorHAnsi" w:hAnsiTheme="majorHAnsi"/>
        </w:rPr>
        <w:t xml:space="preserve"> of Early Education Coordinating Council</w:t>
      </w:r>
      <w:r>
        <w:rPr>
          <w:rFonts w:asciiTheme="majorHAnsi" w:hAnsiTheme="majorHAnsi"/>
        </w:rPr>
        <w:t xml:space="preserve">.  </w:t>
      </w:r>
    </w:p>
    <w:p w14:paraId="79E4C153" w14:textId="14713A27" w:rsidR="00357739" w:rsidRDefault="00357739" w:rsidP="007E6EEE">
      <w:pPr>
        <w:rPr>
          <w:rFonts w:asciiTheme="majorHAnsi" w:hAnsiTheme="majorHAnsi"/>
        </w:rPr>
      </w:pPr>
    </w:p>
    <w:p w14:paraId="04516A0F" w14:textId="2ADFD2B1" w:rsidR="00D4125A" w:rsidRDefault="00357739" w:rsidP="007E6EEE">
      <w:pPr>
        <w:rPr>
          <w:rFonts w:asciiTheme="majorHAnsi" w:hAnsiTheme="majorHAnsi"/>
        </w:rPr>
      </w:pPr>
      <w:r>
        <w:rPr>
          <w:rFonts w:asciiTheme="majorHAnsi" w:hAnsiTheme="majorHAnsi"/>
        </w:rPr>
        <w:t xml:space="preserve">Paula has made an offer to OKDHS to house Smart Start at </w:t>
      </w:r>
      <w:r w:rsidR="00D4125A">
        <w:rPr>
          <w:rFonts w:asciiTheme="majorHAnsi" w:hAnsiTheme="majorHAnsi"/>
        </w:rPr>
        <w:t>no charge</w:t>
      </w:r>
      <w:r>
        <w:rPr>
          <w:rFonts w:asciiTheme="majorHAnsi" w:hAnsiTheme="majorHAnsi"/>
        </w:rPr>
        <w:t>.  The Smart Start contract is for “operations only</w:t>
      </w:r>
      <w:r w:rsidR="00D4125A">
        <w:rPr>
          <w:rFonts w:asciiTheme="majorHAnsi" w:hAnsiTheme="majorHAnsi"/>
        </w:rPr>
        <w:t>”</w:t>
      </w:r>
      <w:r>
        <w:rPr>
          <w:rFonts w:asciiTheme="majorHAnsi" w:hAnsiTheme="majorHAnsi"/>
        </w:rPr>
        <w:t xml:space="preserve"> and all overhead is currently being paid </w:t>
      </w:r>
      <w:r w:rsidR="00D4125A">
        <w:rPr>
          <w:rFonts w:asciiTheme="majorHAnsi" w:hAnsiTheme="majorHAnsi"/>
        </w:rPr>
        <w:t xml:space="preserve">directly </w:t>
      </w:r>
      <w:r>
        <w:rPr>
          <w:rFonts w:asciiTheme="majorHAnsi" w:hAnsiTheme="majorHAnsi"/>
        </w:rPr>
        <w:t>by OKDHS.</w:t>
      </w:r>
      <w:r w:rsidR="00D4125A">
        <w:rPr>
          <w:rFonts w:asciiTheme="majorHAnsi" w:hAnsiTheme="majorHAnsi"/>
        </w:rPr>
        <w:t xml:space="preserve">  This could save the state $25,000.  This offer shows our willingness to work with the state.  If they chose to take our offer the situation works towards fulfilling some of our strategic objectives.</w:t>
      </w:r>
    </w:p>
    <w:p w14:paraId="5DFB8E7F" w14:textId="77777777" w:rsidR="007E6EEE" w:rsidRDefault="007E6EEE" w:rsidP="007E6EEE">
      <w:pPr>
        <w:rPr>
          <w:rFonts w:asciiTheme="majorHAnsi" w:hAnsiTheme="majorHAnsi"/>
        </w:rPr>
      </w:pPr>
    </w:p>
    <w:p w14:paraId="5C8DD7CB" w14:textId="77777777" w:rsidR="007E6EEE" w:rsidRPr="007E6EEE" w:rsidRDefault="007E6EEE" w:rsidP="00B055C3">
      <w:pPr>
        <w:rPr>
          <w:rFonts w:asciiTheme="majorHAnsi" w:hAnsiTheme="majorHAnsi"/>
          <w:color w:val="FF0000"/>
        </w:rPr>
      </w:pPr>
    </w:p>
    <w:p w14:paraId="7B99A064" w14:textId="77777777" w:rsidR="007F2FA7" w:rsidRPr="00BA73A6" w:rsidRDefault="00C24AC6" w:rsidP="00C265BC">
      <w:pPr>
        <w:rPr>
          <w:rFonts w:asciiTheme="majorHAnsi" w:hAnsiTheme="majorHAnsi" w:cs="Calibri"/>
        </w:rPr>
      </w:pPr>
      <w:r w:rsidRPr="005B27D5">
        <w:rPr>
          <w:rFonts w:asciiTheme="majorHAnsi" w:hAnsiTheme="majorHAnsi" w:cs="Calibri"/>
          <w:b/>
          <w:u w:val="single"/>
        </w:rPr>
        <w:t>New Business:</w:t>
      </w:r>
      <w:r w:rsidRPr="005B27D5">
        <w:rPr>
          <w:rFonts w:asciiTheme="majorHAnsi" w:hAnsiTheme="majorHAnsi" w:cs="Calibri"/>
          <w:b/>
        </w:rPr>
        <w:t xml:space="preserve">  </w:t>
      </w:r>
    </w:p>
    <w:p w14:paraId="71FC8487" w14:textId="1009118E" w:rsidR="005D4BE5" w:rsidRPr="00031D52" w:rsidRDefault="00031D52" w:rsidP="00833895">
      <w:pPr>
        <w:rPr>
          <w:rFonts w:asciiTheme="majorHAnsi" w:hAnsiTheme="majorHAnsi" w:cs="Calibri"/>
          <w:b/>
          <w:i/>
        </w:rPr>
      </w:pPr>
      <w:r w:rsidRPr="00031D52">
        <w:rPr>
          <w:rFonts w:asciiTheme="majorHAnsi" w:hAnsiTheme="majorHAnsi" w:cs="Calibri"/>
          <w:b/>
          <w:i/>
        </w:rPr>
        <w:t xml:space="preserve">Disaster </w:t>
      </w:r>
      <w:r w:rsidR="00861856">
        <w:rPr>
          <w:rFonts w:asciiTheme="majorHAnsi" w:hAnsiTheme="majorHAnsi" w:cs="Calibri"/>
          <w:b/>
          <w:i/>
        </w:rPr>
        <w:t>Awareness</w:t>
      </w:r>
      <w:r w:rsidRPr="00031D52">
        <w:rPr>
          <w:rFonts w:asciiTheme="majorHAnsi" w:hAnsiTheme="majorHAnsi" w:cs="Calibri"/>
          <w:b/>
          <w:i/>
        </w:rPr>
        <w:t xml:space="preserve"> Grant from CCAoA</w:t>
      </w:r>
    </w:p>
    <w:p w14:paraId="212561B4" w14:textId="6ACE63FC" w:rsidR="00D41B1B" w:rsidRDefault="00031D52" w:rsidP="00833895">
      <w:pPr>
        <w:rPr>
          <w:rFonts w:asciiTheme="majorHAnsi" w:hAnsiTheme="majorHAnsi" w:cs="Calibri"/>
        </w:rPr>
      </w:pPr>
      <w:r>
        <w:rPr>
          <w:rFonts w:asciiTheme="majorHAnsi" w:hAnsiTheme="majorHAnsi" w:cs="Calibri"/>
        </w:rPr>
        <w:t xml:space="preserve">As mentioned earlier in the meeting, Tulsa was awarded the grant for Disaster </w:t>
      </w:r>
      <w:r w:rsidR="00861856">
        <w:rPr>
          <w:rFonts w:asciiTheme="majorHAnsi" w:hAnsiTheme="majorHAnsi" w:cs="Calibri"/>
        </w:rPr>
        <w:t>Awareness</w:t>
      </w:r>
      <w:r>
        <w:rPr>
          <w:rFonts w:asciiTheme="majorHAnsi" w:hAnsiTheme="majorHAnsi" w:cs="Calibri"/>
        </w:rPr>
        <w:t xml:space="preserve"> which they are calling the Resiliency </w:t>
      </w:r>
      <w:r w:rsidR="00735FEA">
        <w:rPr>
          <w:rFonts w:asciiTheme="majorHAnsi" w:hAnsiTheme="majorHAnsi" w:cs="Calibri"/>
        </w:rPr>
        <w:t xml:space="preserve">Hub.  Child Care Resource Center </w:t>
      </w:r>
      <w:r>
        <w:rPr>
          <w:rFonts w:asciiTheme="majorHAnsi" w:hAnsiTheme="majorHAnsi" w:cs="Calibri"/>
        </w:rPr>
        <w:t xml:space="preserve">met with Child Care Aware of America in November to discuss hosting a </w:t>
      </w:r>
      <w:r w:rsidR="00861856">
        <w:rPr>
          <w:rFonts w:asciiTheme="majorHAnsi" w:hAnsiTheme="majorHAnsi" w:cs="Calibri"/>
        </w:rPr>
        <w:t>T</w:t>
      </w:r>
      <w:r>
        <w:rPr>
          <w:rFonts w:asciiTheme="majorHAnsi" w:hAnsiTheme="majorHAnsi" w:cs="Calibri"/>
        </w:rPr>
        <w:t>rain</w:t>
      </w:r>
      <w:r w:rsidR="00861856">
        <w:rPr>
          <w:rFonts w:asciiTheme="majorHAnsi" w:hAnsiTheme="majorHAnsi" w:cs="Calibri"/>
        </w:rPr>
        <w:t>-</w:t>
      </w:r>
      <w:r>
        <w:rPr>
          <w:rFonts w:asciiTheme="majorHAnsi" w:hAnsiTheme="majorHAnsi" w:cs="Calibri"/>
        </w:rPr>
        <w:t>the</w:t>
      </w:r>
      <w:r w:rsidR="00861856">
        <w:rPr>
          <w:rFonts w:asciiTheme="majorHAnsi" w:hAnsiTheme="majorHAnsi" w:cs="Calibri"/>
        </w:rPr>
        <w:t>-T</w:t>
      </w:r>
      <w:r>
        <w:rPr>
          <w:rFonts w:asciiTheme="majorHAnsi" w:hAnsiTheme="majorHAnsi" w:cs="Calibri"/>
        </w:rPr>
        <w:t xml:space="preserve">rainer event. </w:t>
      </w:r>
      <w:r w:rsidR="00735FEA">
        <w:rPr>
          <w:rFonts w:asciiTheme="majorHAnsi" w:hAnsiTheme="majorHAnsi" w:cs="Calibri"/>
        </w:rPr>
        <w:t xml:space="preserve"> </w:t>
      </w:r>
      <w:r w:rsidR="00861856">
        <w:rPr>
          <w:rFonts w:asciiTheme="majorHAnsi" w:hAnsiTheme="majorHAnsi" w:cs="Calibri"/>
        </w:rPr>
        <w:t>All</w:t>
      </w:r>
      <w:r>
        <w:rPr>
          <w:rFonts w:asciiTheme="majorHAnsi" w:hAnsiTheme="majorHAnsi" w:cs="Calibri"/>
        </w:rPr>
        <w:t xml:space="preserve"> regional rep</w:t>
      </w:r>
      <w:r w:rsidR="00735FEA">
        <w:rPr>
          <w:rFonts w:asciiTheme="majorHAnsi" w:hAnsiTheme="majorHAnsi" w:cs="Calibri"/>
        </w:rPr>
        <w:t>re</w:t>
      </w:r>
      <w:r>
        <w:rPr>
          <w:rFonts w:asciiTheme="majorHAnsi" w:hAnsiTheme="majorHAnsi" w:cs="Calibri"/>
        </w:rPr>
        <w:t>s</w:t>
      </w:r>
      <w:r w:rsidR="00735FEA">
        <w:rPr>
          <w:rFonts w:asciiTheme="majorHAnsi" w:hAnsiTheme="majorHAnsi" w:cs="Calibri"/>
        </w:rPr>
        <w:t>entatives</w:t>
      </w:r>
      <w:r>
        <w:rPr>
          <w:rFonts w:asciiTheme="majorHAnsi" w:hAnsiTheme="majorHAnsi" w:cs="Calibri"/>
        </w:rPr>
        <w:t xml:space="preserve"> </w:t>
      </w:r>
      <w:r w:rsidR="00861856">
        <w:rPr>
          <w:rFonts w:asciiTheme="majorHAnsi" w:hAnsiTheme="majorHAnsi" w:cs="Calibri"/>
        </w:rPr>
        <w:t xml:space="preserve">will be invited </w:t>
      </w:r>
      <w:r>
        <w:rPr>
          <w:rFonts w:asciiTheme="majorHAnsi" w:hAnsiTheme="majorHAnsi" w:cs="Calibri"/>
        </w:rPr>
        <w:t xml:space="preserve">to attend </w:t>
      </w:r>
      <w:r w:rsidR="00861856">
        <w:rPr>
          <w:rFonts w:asciiTheme="majorHAnsi" w:hAnsiTheme="majorHAnsi" w:cs="Calibri"/>
        </w:rPr>
        <w:t>with travel expenses being covered</w:t>
      </w:r>
      <w:r>
        <w:rPr>
          <w:rFonts w:asciiTheme="majorHAnsi" w:hAnsiTheme="majorHAnsi" w:cs="Calibri"/>
        </w:rPr>
        <w:t>.</w:t>
      </w:r>
      <w:r w:rsidR="00D41B1B">
        <w:rPr>
          <w:rFonts w:asciiTheme="majorHAnsi" w:hAnsiTheme="majorHAnsi" w:cs="Calibri"/>
        </w:rPr>
        <w:t xml:space="preserve">  The event will be open to tribal personnel, CECPD, and surrounding states.  At this time travel expenses are only being reimbursed to R&amp;R staff; this may change as things move forward.  A draft save-the-date flyer has been created but is considered a first draft.  Karen shared the flyer with the board.  She will send the final version to Michelle to distribute amongst the network when it is received.  At this time there is no limit to the number of attendees.</w:t>
      </w:r>
    </w:p>
    <w:p w14:paraId="6501244F" w14:textId="128BE8AF" w:rsidR="00D41B1B" w:rsidRDefault="00D41B1B" w:rsidP="00833895">
      <w:pPr>
        <w:rPr>
          <w:rFonts w:asciiTheme="majorHAnsi" w:hAnsiTheme="majorHAnsi" w:cs="Calibri"/>
        </w:rPr>
      </w:pPr>
    </w:p>
    <w:p w14:paraId="1C6A3221" w14:textId="55F2FFF0" w:rsidR="00D41B1B" w:rsidRDefault="00D41B1B" w:rsidP="00833895">
      <w:pPr>
        <w:rPr>
          <w:rFonts w:asciiTheme="majorHAnsi" w:hAnsiTheme="majorHAnsi" w:cs="Calibri"/>
        </w:rPr>
      </w:pPr>
      <w:r>
        <w:rPr>
          <w:rFonts w:asciiTheme="majorHAnsi" w:hAnsiTheme="majorHAnsi" w:cs="Calibri"/>
        </w:rPr>
        <w:t xml:space="preserve">Three grants were awarded:  Oklahoma, Kansas and Minnesota.  CCAoA is visiting each state as part of </w:t>
      </w:r>
      <w:r w:rsidR="00861856">
        <w:rPr>
          <w:rFonts w:asciiTheme="majorHAnsi" w:hAnsiTheme="majorHAnsi" w:cs="Calibri"/>
        </w:rPr>
        <w:t>the planning process</w:t>
      </w:r>
      <w:r>
        <w:rPr>
          <w:rFonts w:asciiTheme="majorHAnsi" w:hAnsiTheme="majorHAnsi" w:cs="Calibri"/>
        </w:rPr>
        <w:t xml:space="preserve">.  They want to have a clear idea of what is happening and what needs to be done.  Once visits are over the final details will be forthcoming.  The goal is that all R&amp;R’s will implement the training </w:t>
      </w:r>
      <w:r w:rsidR="00DE3E5E">
        <w:rPr>
          <w:rFonts w:asciiTheme="majorHAnsi" w:hAnsiTheme="majorHAnsi" w:cs="Calibri"/>
        </w:rPr>
        <w:t>in their state</w:t>
      </w:r>
      <w:r>
        <w:rPr>
          <w:rFonts w:asciiTheme="majorHAnsi" w:hAnsiTheme="majorHAnsi" w:cs="Calibri"/>
        </w:rPr>
        <w:t xml:space="preserve">. </w:t>
      </w:r>
    </w:p>
    <w:p w14:paraId="19305E9B" w14:textId="0C544D6D" w:rsidR="00DE3E5E" w:rsidRDefault="00DE3E5E" w:rsidP="00833895">
      <w:pPr>
        <w:rPr>
          <w:rFonts w:asciiTheme="majorHAnsi" w:hAnsiTheme="majorHAnsi" w:cs="Calibri"/>
        </w:rPr>
      </w:pPr>
    </w:p>
    <w:p w14:paraId="643DEE9F" w14:textId="03D27D5C" w:rsidR="00DE3E5E" w:rsidRDefault="001F7624" w:rsidP="00833895">
      <w:pPr>
        <w:rPr>
          <w:rFonts w:asciiTheme="majorHAnsi" w:hAnsiTheme="majorHAnsi" w:cs="Calibri"/>
        </w:rPr>
      </w:pPr>
      <w:r>
        <w:rPr>
          <w:rFonts w:asciiTheme="majorHAnsi" w:hAnsiTheme="majorHAnsi" w:cs="Calibri"/>
        </w:rPr>
        <w:t>This</w:t>
      </w:r>
      <w:r w:rsidR="00DE3E5E">
        <w:rPr>
          <w:rFonts w:asciiTheme="majorHAnsi" w:hAnsiTheme="majorHAnsi" w:cs="Calibri"/>
        </w:rPr>
        <w:t xml:space="preserve"> new training </w:t>
      </w:r>
      <w:r w:rsidR="00442359">
        <w:rPr>
          <w:rFonts w:asciiTheme="majorHAnsi" w:hAnsiTheme="majorHAnsi" w:cs="Calibri"/>
        </w:rPr>
        <w:t>can</w:t>
      </w:r>
      <w:r w:rsidR="00DE3E5E">
        <w:rPr>
          <w:rFonts w:asciiTheme="majorHAnsi" w:hAnsiTheme="majorHAnsi" w:cs="Calibri"/>
        </w:rPr>
        <w:t xml:space="preserve"> be linked to TA’s.  CCAoA’s training outline rolled out last week and it </w:t>
      </w:r>
      <w:r>
        <w:rPr>
          <w:rFonts w:asciiTheme="majorHAnsi" w:hAnsiTheme="majorHAnsi" w:cs="Calibri"/>
        </w:rPr>
        <w:t xml:space="preserve">is </w:t>
      </w:r>
      <w:r w:rsidR="00DE3E5E">
        <w:rPr>
          <w:rFonts w:asciiTheme="majorHAnsi" w:hAnsiTheme="majorHAnsi" w:cs="Calibri"/>
        </w:rPr>
        <w:t>a definite update to the original curriculum that most of Oklahoma is using as a base.  The current TA’s have been very successful at CCRC and have helped many providers meet licensing requirements</w:t>
      </w:r>
      <w:r>
        <w:rPr>
          <w:rFonts w:asciiTheme="majorHAnsi" w:hAnsiTheme="majorHAnsi" w:cs="Calibri"/>
        </w:rPr>
        <w:t>.</w:t>
      </w:r>
    </w:p>
    <w:p w14:paraId="0DE52E42" w14:textId="38EEB08C" w:rsidR="00442359" w:rsidRDefault="00442359" w:rsidP="00833895">
      <w:pPr>
        <w:rPr>
          <w:rFonts w:asciiTheme="majorHAnsi" w:hAnsiTheme="majorHAnsi" w:cs="Calibri"/>
        </w:rPr>
      </w:pPr>
    </w:p>
    <w:p w14:paraId="37F7B437" w14:textId="5F727613" w:rsidR="00442359" w:rsidRDefault="00442359" w:rsidP="00833895">
      <w:pPr>
        <w:rPr>
          <w:rFonts w:asciiTheme="majorHAnsi" w:hAnsiTheme="majorHAnsi" w:cs="Calibri"/>
        </w:rPr>
      </w:pPr>
      <w:r>
        <w:rPr>
          <w:rFonts w:asciiTheme="majorHAnsi" w:hAnsiTheme="majorHAnsi" w:cs="Calibri"/>
        </w:rPr>
        <w:t xml:space="preserve">Tribal communities are planning to hire trainers who were let go from CCRC to train their staff and to work on their facilities.  Tammy and Karen are </w:t>
      </w:r>
      <w:r w:rsidR="00861856">
        <w:rPr>
          <w:rFonts w:asciiTheme="majorHAnsi" w:hAnsiTheme="majorHAnsi" w:cs="Calibri"/>
        </w:rPr>
        <w:t xml:space="preserve">working to make </w:t>
      </w:r>
      <w:r>
        <w:rPr>
          <w:rFonts w:asciiTheme="majorHAnsi" w:hAnsiTheme="majorHAnsi" w:cs="Calibri"/>
        </w:rPr>
        <w:t>this happen.</w:t>
      </w:r>
    </w:p>
    <w:p w14:paraId="4EF5E33C" w14:textId="41C443FC" w:rsidR="00ED488A" w:rsidRDefault="00ED488A" w:rsidP="00833895">
      <w:pPr>
        <w:rPr>
          <w:rFonts w:asciiTheme="majorHAnsi" w:hAnsiTheme="majorHAnsi" w:cs="Calibri"/>
        </w:rPr>
      </w:pPr>
    </w:p>
    <w:p w14:paraId="2FAED6B3" w14:textId="0CCF8375" w:rsidR="00ED488A" w:rsidRPr="00442359" w:rsidRDefault="00ED488A" w:rsidP="00833895">
      <w:pPr>
        <w:rPr>
          <w:rFonts w:asciiTheme="majorHAnsi" w:hAnsiTheme="majorHAnsi" w:cs="Calibri"/>
        </w:rPr>
      </w:pPr>
      <w:r>
        <w:rPr>
          <w:rFonts w:asciiTheme="majorHAnsi" w:hAnsiTheme="majorHAnsi" w:cs="Calibri"/>
        </w:rPr>
        <w:t>Karen will report to the board in January on the progress of planning and with a clearer picture of what is to come.</w:t>
      </w:r>
    </w:p>
    <w:p w14:paraId="7F7525E0" w14:textId="77777777" w:rsidR="00A538A9" w:rsidRDefault="00A538A9" w:rsidP="00833895">
      <w:pPr>
        <w:rPr>
          <w:rFonts w:asciiTheme="majorHAnsi" w:hAnsiTheme="majorHAnsi" w:cs="Calibri"/>
          <w:b/>
          <w:u w:val="single"/>
        </w:rPr>
      </w:pPr>
    </w:p>
    <w:p w14:paraId="4A018851" w14:textId="77777777" w:rsidR="00ED488A" w:rsidRDefault="00ED488A" w:rsidP="00833895">
      <w:pPr>
        <w:rPr>
          <w:rFonts w:asciiTheme="majorHAnsi" w:hAnsiTheme="majorHAnsi" w:cs="Calibri"/>
          <w:b/>
          <w:u w:val="single"/>
        </w:rPr>
      </w:pPr>
    </w:p>
    <w:p w14:paraId="4C3B05E0" w14:textId="0202094B" w:rsidR="00BB76A5" w:rsidRDefault="009260D6" w:rsidP="00833895">
      <w:pPr>
        <w:rPr>
          <w:rFonts w:asciiTheme="majorHAnsi" w:hAnsiTheme="majorHAnsi" w:cs="Calibri"/>
          <w:b/>
          <w:u w:val="single"/>
        </w:rPr>
      </w:pPr>
      <w:r w:rsidRPr="005B27D5">
        <w:rPr>
          <w:rFonts w:asciiTheme="majorHAnsi" w:hAnsiTheme="majorHAnsi" w:cs="Calibri"/>
          <w:b/>
          <w:u w:val="single"/>
        </w:rPr>
        <w:t>Executive Session</w:t>
      </w:r>
    </w:p>
    <w:p w14:paraId="0F5D33D3" w14:textId="116CBA87" w:rsidR="00995D31" w:rsidRDefault="00535C77" w:rsidP="00833895">
      <w:pPr>
        <w:rPr>
          <w:rFonts w:asciiTheme="majorHAnsi" w:hAnsiTheme="majorHAnsi" w:cs="Calibri"/>
        </w:rPr>
      </w:pPr>
      <w:r w:rsidRPr="00535C77">
        <w:rPr>
          <w:rFonts w:asciiTheme="majorHAnsi" w:hAnsiTheme="majorHAnsi" w:cs="Calibri"/>
        </w:rPr>
        <w:t xml:space="preserve">The session lasted </w:t>
      </w:r>
      <w:r w:rsidR="0084468D">
        <w:rPr>
          <w:rFonts w:asciiTheme="majorHAnsi" w:hAnsiTheme="majorHAnsi" w:cs="Calibri"/>
        </w:rPr>
        <w:t>from 11:</w:t>
      </w:r>
      <w:r w:rsidR="00ED488A">
        <w:rPr>
          <w:rFonts w:asciiTheme="majorHAnsi" w:hAnsiTheme="majorHAnsi" w:cs="Calibri"/>
        </w:rPr>
        <w:t>13</w:t>
      </w:r>
      <w:r w:rsidR="0084468D">
        <w:rPr>
          <w:rFonts w:asciiTheme="majorHAnsi" w:hAnsiTheme="majorHAnsi" w:cs="Calibri"/>
        </w:rPr>
        <w:t>am to 11:</w:t>
      </w:r>
      <w:r w:rsidR="00ED488A">
        <w:rPr>
          <w:rFonts w:asciiTheme="majorHAnsi" w:hAnsiTheme="majorHAnsi" w:cs="Calibri"/>
        </w:rPr>
        <w:t>29am</w:t>
      </w:r>
      <w:r w:rsidRPr="00535C77">
        <w:rPr>
          <w:rFonts w:asciiTheme="majorHAnsi" w:hAnsiTheme="majorHAnsi" w:cs="Calibri"/>
        </w:rPr>
        <w:t>.</w:t>
      </w:r>
      <w:r w:rsidR="0084468D">
        <w:rPr>
          <w:rFonts w:asciiTheme="majorHAnsi" w:hAnsiTheme="majorHAnsi" w:cs="Calibri"/>
        </w:rPr>
        <w:t xml:space="preserve">  </w:t>
      </w:r>
    </w:p>
    <w:p w14:paraId="0599EA24" w14:textId="77777777" w:rsidR="0084468D" w:rsidRDefault="0084468D" w:rsidP="00833895">
      <w:pPr>
        <w:rPr>
          <w:rFonts w:asciiTheme="majorHAnsi" w:hAnsiTheme="majorHAnsi" w:cs="Calibri"/>
        </w:rPr>
      </w:pPr>
    </w:p>
    <w:p w14:paraId="75CF6F87" w14:textId="77777777" w:rsidR="005D4BE5" w:rsidRDefault="005D4BE5" w:rsidP="00833895">
      <w:pPr>
        <w:rPr>
          <w:rFonts w:asciiTheme="majorHAnsi" w:hAnsiTheme="majorHAnsi" w:cs="Calibri"/>
          <w:b/>
          <w:u w:val="single"/>
        </w:rPr>
      </w:pPr>
    </w:p>
    <w:p w14:paraId="4C3A1B48" w14:textId="77777777" w:rsidR="00ED488A" w:rsidRDefault="00ED488A" w:rsidP="00833895">
      <w:pPr>
        <w:rPr>
          <w:rFonts w:asciiTheme="majorHAnsi" w:hAnsiTheme="majorHAnsi" w:cs="Calibri"/>
          <w:b/>
          <w:u w:val="single"/>
        </w:rPr>
      </w:pPr>
    </w:p>
    <w:p w14:paraId="31F681A9" w14:textId="3F5C1FBB" w:rsidR="003B6BAE" w:rsidRPr="005B27D5" w:rsidRDefault="003B6BAE" w:rsidP="00833895">
      <w:pPr>
        <w:rPr>
          <w:rFonts w:asciiTheme="majorHAnsi" w:hAnsiTheme="majorHAnsi" w:cs="Calibri"/>
          <w:b/>
          <w:u w:val="single"/>
        </w:rPr>
      </w:pPr>
      <w:r w:rsidRPr="006111E9">
        <w:rPr>
          <w:rFonts w:asciiTheme="majorHAnsi" w:hAnsiTheme="majorHAnsi" w:cs="Calibri"/>
          <w:b/>
          <w:u w:val="single"/>
        </w:rPr>
        <w:t>Announcements</w:t>
      </w:r>
    </w:p>
    <w:p w14:paraId="58D8EE5C" w14:textId="7AF45189" w:rsidR="00BB76A5" w:rsidRDefault="00ED488A" w:rsidP="005D4BE5">
      <w:pPr>
        <w:pStyle w:val="ListParagraph"/>
        <w:numPr>
          <w:ilvl w:val="0"/>
          <w:numId w:val="4"/>
        </w:numPr>
        <w:rPr>
          <w:rFonts w:asciiTheme="majorHAnsi" w:hAnsiTheme="majorHAnsi" w:cs="Calibri"/>
          <w:szCs w:val="22"/>
        </w:rPr>
      </w:pPr>
      <w:r>
        <w:rPr>
          <w:rFonts w:asciiTheme="majorHAnsi" w:hAnsiTheme="majorHAnsi" w:cs="Calibri"/>
          <w:szCs w:val="22"/>
        </w:rPr>
        <w:t>Jim Green is going to work for the Chickasaw Nation in Norman managing contracts.  He is also having a baby in April!  Congratulations to Jim on both his new job and his new baby!</w:t>
      </w:r>
    </w:p>
    <w:p w14:paraId="653E02A8" w14:textId="77777777" w:rsidR="005D4BE5" w:rsidRDefault="005D4BE5" w:rsidP="00833895">
      <w:pPr>
        <w:rPr>
          <w:rFonts w:asciiTheme="majorHAnsi" w:hAnsiTheme="majorHAnsi" w:cs="Calibri"/>
          <w:szCs w:val="22"/>
        </w:rPr>
      </w:pPr>
    </w:p>
    <w:p w14:paraId="16F8C359" w14:textId="1D10C451" w:rsidR="005B27D5" w:rsidRPr="00382841" w:rsidRDefault="00833895" w:rsidP="00833895">
      <w:pPr>
        <w:rPr>
          <w:rFonts w:asciiTheme="majorHAnsi" w:hAnsiTheme="majorHAnsi" w:cs="Calibri"/>
          <w:b/>
          <w:i/>
          <w:szCs w:val="22"/>
        </w:rPr>
      </w:pPr>
      <w:r w:rsidRPr="00382841">
        <w:rPr>
          <w:rFonts w:asciiTheme="majorHAnsi" w:hAnsiTheme="majorHAnsi" w:cs="Calibri"/>
          <w:szCs w:val="22"/>
        </w:rPr>
        <w:t>There being no further business</w:t>
      </w:r>
      <w:r w:rsidR="00995D31">
        <w:rPr>
          <w:rFonts w:asciiTheme="majorHAnsi" w:hAnsiTheme="majorHAnsi" w:cs="Calibri"/>
          <w:b/>
          <w:szCs w:val="22"/>
        </w:rPr>
        <w:t xml:space="preserve"> </w:t>
      </w:r>
      <w:r w:rsidR="00995D31" w:rsidRPr="00995D31">
        <w:rPr>
          <w:rFonts w:asciiTheme="majorHAnsi" w:hAnsiTheme="majorHAnsi" w:cs="Calibri"/>
          <w:b/>
          <w:i/>
          <w:szCs w:val="22"/>
        </w:rPr>
        <w:t xml:space="preserve">the meeting adjourned at </w:t>
      </w:r>
      <w:r w:rsidR="00ED488A">
        <w:rPr>
          <w:rFonts w:asciiTheme="majorHAnsi" w:hAnsiTheme="majorHAnsi" w:cs="Calibri"/>
          <w:b/>
          <w:i/>
          <w:szCs w:val="22"/>
        </w:rPr>
        <w:t>11:35</w:t>
      </w:r>
      <w:r w:rsidR="0084468D">
        <w:rPr>
          <w:rFonts w:asciiTheme="majorHAnsi" w:hAnsiTheme="majorHAnsi" w:cs="Calibri"/>
          <w:b/>
          <w:i/>
          <w:szCs w:val="22"/>
        </w:rPr>
        <w:t>a</w:t>
      </w:r>
      <w:r w:rsidR="00995D31" w:rsidRPr="00995D31">
        <w:rPr>
          <w:rFonts w:asciiTheme="majorHAnsi" w:hAnsiTheme="majorHAnsi" w:cs="Calibri"/>
          <w:b/>
          <w:i/>
          <w:szCs w:val="22"/>
        </w:rPr>
        <w:t>m</w:t>
      </w:r>
      <w:r w:rsidR="00995D31">
        <w:rPr>
          <w:rFonts w:asciiTheme="majorHAnsi" w:hAnsiTheme="majorHAnsi" w:cs="Calibri"/>
          <w:b/>
          <w:szCs w:val="22"/>
        </w:rPr>
        <w:t>.</w:t>
      </w:r>
    </w:p>
    <w:p w14:paraId="606AD86A" w14:textId="77777777" w:rsidR="00382841" w:rsidRDefault="00382841" w:rsidP="00833895">
      <w:pPr>
        <w:rPr>
          <w:rFonts w:asciiTheme="majorHAnsi" w:hAnsiTheme="majorHAnsi" w:cs="Calibri"/>
          <w:szCs w:val="22"/>
        </w:rPr>
      </w:pPr>
    </w:p>
    <w:p w14:paraId="105FC406" w14:textId="77777777" w:rsidR="00ED488A" w:rsidRDefault="00ED488A" w:rsidP="00BA71E5">
      <w:pPr>
        <w:rPr>
          <w:rFonts w:asciiTheme="majorHAnsi" w:hAnsiTheme="majorHAnsi" w:cs="Calibri"/>
          <w:b/>
          <w:szCs w:val="22"/>
        </w:rPr>
      </w:pPr>
    </w:p>
    <w:p w14:paraId="6C3C2AF1" w14:textId="77777777" w:rsidR="00ED488A" w:rsidRDefault="00ED488A" w:rsidP="00BA71E5">
      <w:pPr>
        <w:rPr>
          <w:rFonts w:asciiTheme="majorHAnsi" w:hAnsiTheme="majorHAnsi" w:cs="Calibri"/>
          <w:b/>
          <w:szCs w:val="22"/>
        </w:rPr>
      </w:pPr>
    </w:p>
    <w:p w14:paraId="7DFD455A" w14:textId="21C70CA0" w:rsidR="00BA71E5" w:rsidRPr="009A25B9" w:rsidRDefault="00AF48E2" w:rsidP="00BA71E5">
      <w:pPr>
        <w:rPr>
          <w:rFonts w:asciiTheme="majorHAnsi" w:hAnsiTheme="majorHAnsi" w:cs="Calibri"/>
          <w:b/>
          <w:szCs w:val="22"/>
        </w:rPr>
      </w:pPr>
      <w:r w:rsidRPr="00A329C9">
        <w:rPr>
          <w:rFonts w:asciiTheme="majorHAnsi" w:hAnsiTheme="majorHAnsi" w:cs="Calibri"/>
          <w:b/>
          <w:szCs w:val="22"/>
        </w:rPr>
        <w:t>Recorded by</w:t>
      </w:r>
      <w:r w:rsidR="007D27FF" w:rsidRPr="00A329C9">
        <w:rPr>
          <w:rFonts w:asciiTheme="majorHAnsi" w:hAnsiTheme="majorHAnsi" w:cs="Calibri"/>
          <w:b/>
          <w:szCs w:val="22"/>
        </w:rPr>
        <w:t>,</w:t>
      </w:r>
      <w:r w:rsidR="00BA71E5" w:rsidRPr="00A329C9">
        <w:rPr>
          <w:rFonts w:asciiTheme="majorHAnsi" w:hAnsiTheme="majorHAnsi" w:cs="Calibri"/>
          <w:b/>
          <w:szCs w:val="22"/>
        </w:rPr>
        <w:t xml:space="preserve"> </w:t>
      </w:r>
      <w:r w:rsidR="00BA71E5" w:rsidRPr="00A329C9">
        <w:rPr>
          <w:rFonts w:asciiTheme="majorHAnsi" w:hAnsiTheme="majorHAnsi" w:cs="Calibri"/>
          <w:b/>
          <w:szCs w:val="22"/>
        </w:rPr>
        <w:tab/>
      </w:r>
      <w:r w:rsidR="00BA71E5">
        <w:rPr>
          <w:rFonts w:asciiTheme="majorHAnsi" w:hAnsiTheme="majorHAnsi" w:cs="Calibri"/>
          <w:b/>
          <w:szCs w:val="22"/>
        </w:rPr>
        <w:tab/>
      </w:r>
      <w:r w:rsidR="00BA71E5">
        <w:rPr>
          <w:rFonts w:asciiTheme="majorHAnsi" w:hAnsiTheme="majorHAnsi" w:cs="Calibri"/>
          <w:b/>
          <w:szCs w:val="22"/>
        </w:rPr>
        <w:tab/>
      </w:r>
      <w:r w:rsidR="00BA71E5">
        <w:rPr>
          <w:rFonts w:asciiTheme="majorHAnsi" w:hAnsiTheme="majorHAnsi" w:cs="Calibri"/>
          <w:b/>
          <w:szCs w:val="22"/>
        </w:rPr>
        <w:tab/>
      </w:r>
      <w:r w:rsidR="00BA71E5" w:rsidRPr="009A25B9">
        <w:rPr>
          <w:rFonts w:asciiTheme="majorHAnsi" w:hAnsiTheme="majorHAnsi" w:cs="Calibri"/>
          <w:b/>
          <w:szCs w:val="22"/>
        </w:rPr>
        <w:t>Respectfully Submitted by,</w:t>
      </w:r>
    </w:p>
    <w:p w14:paraId="785A8EA5" w14:textId="1A30928C" w:rsidR="007D27FF" w:rsidRPr="00BA71E5" w:rsidRDefault="00E2018F" w:rsidP="00833895">
      <w:pPr>
        <w:rPr>
          <w:rFonts w:asciiTheme="majorHAnsi" w:hAnsiTheme="majorHAnsi" w:cs="Calibri"/>
          <w:b/>
          <w:szCs w:val="22"/>
        </w:rPr>
      </w:pPr>
      <w:r>
        <w:rPr>
          <w:rFonts w:asciiTheme="majorHAnsi" w:hAnsiTheme="majorHAnsi" w:cs="Calibri"/>
          <w:noProof/>
          <w:szCs w:val="22"/>
        </w:rPr>
        <w:drawing>
          <wp:anchor distT="0" distB="0" distL="114300" distR="114300" simplePos="0" relativeHeight="251658240" behindDoc="0" locked="0" layoutInCell="1" allowOverlap="1" wp14:anchorId="7B9FB080" wp14:editId="15AD7324">
            <wp:simplePos x="0" y="0"/>
            <wp:positionH relativeFrom="column">
              <wp:posOffset>2752725</wp:posOffset>
            </wp:positionH>
            <wp:positionV relativeFrom="paragraph">
              <wp:posOffset>137795</wp:posOffset>
            </wp:positionV>
            <wp:extent cx="1047750" cy="432435"/>
            <wp:effectExtent l="0" t="0" r="0" b="5715"/>
            <wp:wrapThrough wrapText="bothSides">
              <wp:wrapPolygon edited="0">
                <wp:start x="0" y="0"/>
                <wp:lineTo x="0" y="20934"/>
                <wp:lineTo x="21207" y="20934"/>
                <wp:lineTo x="2120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47750" cy="432435"/>
                    </a:xfrm>
                    <a:prstGeom prst="rect">
                      <a:avLst/>
                    </a:prstGeom>
                  </pic:spPr>
                </pic:pic>
              </a:graphicData>
            </a:graphic>
            <wp14:sizeRelH relativeFrom="page">
              <wp14:pctWidth>0</wp14:pctWidth>
            </wp14:sizeRelH>
            <wp14:sizeRelV relativeFrom="page">
              <wp14:pctHeight>0</wp14:pctHeight>
            </wp14:sizeRelV>
          </wp:anchor>
        </w:drawing>
      </w:r>
    </w:p>
    <w:p w14:paraId="451F4102" w14:textId="7BCD9DED" w:rsidR="00D25735" w:rsidRPr="00382841" w:rsidRDefault="00BC3114" w:rsidP="00833895">
      <w:pPr>
        <w:rPr>
          <w:rFonts w:asciiTheme="majorHAnsi" w:hAnsiTheme="majorHAnsi" w:cs="Calibri"/>
          <w:szCs w:val="22"/>
        </w:rPr>
      </w:pPr>
      <w:r w:rsidRPr="00382841">
        <w:rPr>
          <w:rFonts w:asciiTheme="majorHAnsi" w:hAnsiTheme="majorHAnsi" w:cs="Calibri"/>
          <w:noProof/>
          <w:szCs w:val="22"/>
        </w:rPr>
        <w:drawing>
          <wp:inline distT="0" distB="0" distL="0" distR="0" wp14:anchorId="2A412759" wp14:editId="5472CBAA">
            <wp:extent cx="1181100" cy="390525"/>
            <wp:effectExtent l="19050" t="0" r="0" b="0"/>
            <wp:docPr id="1" name="Picture 1" descr="Michelle'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helle's Signature"/>
                    <pic:cNvPicPr>
                      <a:picLocks noChangeAspect="1" noChangeArrowheads="1"/>
                    </pic:cNvPicPr>
                  </pic:nvPicPr>
                  <pic:blipFill>
                    <a:blip r:embed="rId15" cstate="print"/>
                    <a:srcRect/>
                    <a:stretch>
                      <a:fillRect/>
                    </a:stretch>
                  </pic:blipFill>
                  <pic:spPr bwMode="auto">
                    <a:xfrm>
                      <a:off x="0" y="0"/>
                      <a:ext cx="1181100" cy="390525"/>
                    </a:xfrm>
                    <a:prstGeom prst="rect">
                      <a:avLst/>
                    </a:prstGeom>
                    <a:noFill/>
                    <a:ln w="9525">
                      <a:noFill/>
                      <a:miter lim="800000"/>
                      <a:headEnd/>
                      <a:tailEnd/>
                    </a:ln>
                  </pic:spPr>
                </pic:pic>
              </a:graphicData>
            </a:graphic>
          </wp:inline>
        </w:drawing>
      </w:r>
    </w:p>
    <w:p w14:paraId="5B0DC750" w14:textId="77777777" w:rsidR="007D27FF" w:rsidRPr="00A329C9" w:rsidRDefault="00826B42" w:rsidP="00833895">
      <w:pPr>
        <w:rPr>
          <w:rFonts w:asciiTheme="majorHAnsi" w:hAnsiTheme="majorHAnsi" w:cs="Calibri"/>
          <w:b/>
          <w:szCs w:val="22"/>
        </w:rPr>
      </w:pPr>
      <w:r w:rsidRPr="00A329C9">
        <w:rPr>
          <w:rFonts w:asciiTheme="majorHAnsi" w:hAnsiTheme="majorHAnsi" w:cs="Calibri"/>
          <w:b/>
          <w:szCs w:val="22"/>
        </w:rPr>
        <w:t>Michelle Miller</w:t>
      </w:r>
      <w:r w:rsidR="00BA71E5" w:rsidRPr="00A329C9">
        <w:rPr>
          <w:rFonts w:asciiTheme="majorHAnsi" w:hAnsiTheme="majorHAnsi" w:cs="Calibri"/>
          <w:b/>
          <w:szCs w:val="22"/>
        </w:rPr>
        <w:t xml:space="preserve"> </w:t>
      </w:r>
      <w:r w:rsidR="00BA71E5" w:rsidRPr="00A329C9">
        <w:rPr>
          <w:rFonts w:asciiTheme="majorHAnsi" w:hAnsiTheme="majorHAnsi" w:cs="Calibri"/>
          <w:b/>
          <w:szCs w:val="22"/>
        </w:rPr>
        <w:tab/>
      </w:r>
      <w:r w:rsidR="00BA71E5" w:rsidRPr="00A329C9">
        <w:rPr>
          <w:rFonts w:asciiTheme="majorHAnsi" w:hAnsiTheme="majorHAnsi" w:cs="Calibri"/>
          <w:b/>
          <w:szCs w:val="22"/>
        </w:rPr>
        <w:tab/>
      </w:r>
      <w:r w:rsidR="00BA71E5" w:rsidRPr="00A329C9">
        <w:rPr>
          <w:rFonts w:asciiTheme="majorHAnsi" w:hAnsiTheme="majorHAnsi" w:cs="Calibri"/>
          <w:b/>
          <w:szCs w:val="22"/>
        </w:rPr>
        <w:tab/>
      </w:r>
      <w:r w:rsidR="00BA71E5" w:rsidRPr="00A329C9">
        <w:rPr>
          <w:rFonts w:asciiTheme="majorHAnsi" w:hAnsiTheme="majorHAnsi" w:cs="Calibri"/>
          <w:b/>
          <w:szCs w:val="22"/>
        </w:rPr>
        <w:tab/>
      </w:r>
      <w:r w:rsidR="009F0056" w:rsidRPr="00A329C9">
        <w:rPr>
          <w:rFonts w:asciiTheme="majorHAnsi" w:hAnsiTheme="majorHAnsi" w:cs="Calibri"/>
          <w:b/>
          <w:szCs w:val="22"/>
        </w:rPr>
        <w:t>Stephanie Makke</w:t>
      </w:r>
    </w:p>
    <w:p w14:paraId="3AA41CE2" w14:textId="654F9616" w:rsidR="00382841" w:rsidRDefault="007D27FF" w:rsidP="00833895">
      <w:pPr>
        <w:rPr>
          <w:rFonts w:asciiTheme="majorHAnsi" w:hAnsiTheme="majorHAnsi" w:cs="Calibri"/>
          <w:b/>
          <w:szCs w:val="22"/>
        </w:rPr>
      </w:pPr>
      <w:r w:rsidRPr="00A329C9">
        <w:rPr>
          <w:rFonts w:asciiTheme="majorHAnsi" w:hAnsiTheme="majorHAnsi" w:cs="Calibri"/>
          <w:b/>
          <w:szCs w:val="22"/>
        </w:rPr>
        <w:t>Recording Secretary</w:t>
      </w:r>
      <w:r w:rsidR="00BA71E5" w:rsidRPr="00BA71E5">
        <w:rPr>
          <w:rFonts w:asciiTheme="majorHAnsi" w:hAnsiTheme="majorHAnsi" w:cs="Calibri"/>
          <w:b/>
          <w:szCs w:val="22"/>
        </w:rPr>
        <w:t xml:space="preserve"> </w:t>
      </w:r>
      <w:r w:rsidR="00BA71E5">
        <w:rPr>
          <w:rFonts w:asciiTheme="majorHAnsi" w:hAnsiTheme="majorHAnsi" w:cs="Calibri"/>
          <w:b/>
          <w:szCs w:val="22"/>
        </w:rPr>
        <w:tab/>
      </w:r>
      <w:r w:rsidR="00BA71E5">
        <w:rPr>
          <w:rFonts w:asciiTheme="majorHAnsi" w:hAnsiTheme="majorHAnsi" w:cs="Calibri"/>
          <w:b/>
          <w:szCs w:val="22"/>
        </w:rPr>
        <w:tab/>
      </w:r>
      <w:r w:rsidR="00BA71E5">
        <w:rPr>
          <w:rFonts w:asciiTheme="majorHAnsi" w:hAnsiTheme="majorHAnsi" w:cs="Calibri"/>
          <w:b/>
          <w:szCs w:val="22"/>
        </w:rPr>
        <w:tab/>
        <w:t>Board Secretar</w:t>
      </w:r>
      <w:r w:rsidR="00165AB3">
        <w:rPr>
          <w:rFonts w:asciiTheme="majorHAnsi" w:hAnsiTheme="majorHAnsi" w:cs="Calibri"/>
          <w:b/>
          <w:szCs w:val="22"/>
        </w:rPr>
        <w:t>y</w:t>
      </w:r>
    </w:p>
    <w:p w14:paraId="44F4D541" w14:textId="77777777" w:rsidR="009F0056" w:rsidRDefault="009F0056" w:rsidP="00833895">
      <w:pPr>
        <w:rPr>
          <w:rFonts w:asciiTheme="majorHAnsi" w:hAnsiTheme="majorHAnsi" w:cs="Calibri"/>
          <w:b/>
          <w:szCs w:val="22"/>
        </w:rPr>
      </w:pPr>
      <w:r>
        <w:rPr>
          <w:rFonts w:asciiTheme="majorHAnsi" w:hAnsiTheme="majorHAnsi" w:cs="Calibri"/>
          <w:b/>
          <w:szCs w:val="22"/>
        </w:rPr>
        <w:tab/>
      </w:r>
      <w:r>
        <w:rPr>
          <w:rFonts w:asciiTheme="majorHAnsi" w:hAnsiTheme="majorHAnsi" w:cs="Calibri"/>
          <w:b/>
          <w:szCs w:val="22"/>
        </w:rPr>
        <w:tab/>
      </w:r>
      <w:r>
        <w:rPr>
          <w:rFonts w:asciiTheme="majorHAnsi" w:hAnsiTheme="majorHAnsi" w:cs="Calibri"/>
          <w:b/>
          <w:szCs w:val="22"/>
        </w:rPr>
        <w:tab/>
      </w:r>
      <w:r>
        <w:rPr>
          <w:rFonts w:asciiTheme="majorHAnsi" w:hAnsiTheme="majorHAnsi" w:cs="Calibri"/>
          <w:b/>
          <w:szCs w:val="22"/>
        </w:rPr>
        <w:tab/>
      </w:r>
      <w:r>
        <w:rPr>
          <w:rFonts w:asciiTheme="majorHAnsi" w:hAnsiTheme="majorHAnsi" w:cs="Calibri"/>
          <w:b/>
          <w:szCs w:val="22"/>
        </w:rPr>
        <w:tab/>
      </w:r>
      <w:r>
        <w:rPr>
          <w:rFonts w:asciiTheme="majorHAnsi" w:hAnsiTheme="majorHAnsi" w:cs="Calibri"/>
          <w:b/>
          <w:szCs w:val="22"/>
        </w:rPr>
        <w:tab/>
      </w:r>
    </w:p>
    <w:sectPr w:rsidR="009F0056" w:rsidSect="00296228">
      <w:footerReference w:type="default" r:id="rId16"/>
      <w:pgSz w:w="12240" w:h="15840" w:code="1"/>
      <w:pgMar w:top="720" w:right="1440" w:bottom="900" w:left="1440" w:header="432" w:footer="25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ephanie R. Makke" w:date="2016-11-04T15:27:00Z" w:initials="SRM">
    <w:p w14:paraId="06885E45" w14:textId="513A1639" w:rsidR="00E2018F" w:rsidRDefault="00E2018F">
      <w:pPr>
        <w:pStyle w:val="CommentText"/>
      </w:pPr>
      <w:r>
        <w:rPr>
          <w:rStyle w:val="CommentReference"/>
        </w:rPr>
        <w:annotationRef/>
      </w:r>
      <w:r>
        <w:t>sp</w:t>
      </w:r>
    </w:p>
  </w:comment>
  <w:comment w:id="1" w:author="Stephanie R. Makke" w:date="2016-11-04T15:28:00Z" w:initials="SRM">
    <w:p w14:paraId="7CC7E5D0" w14:textId="6E14DA1F" w:rsidR="00E2018F" w:rsidRDefault="00E2018F">
      <w:pPr>
        <w:pStyle w:val="CommentText"/>
      </w:pPr>
      <w:r>
        <w:rPr>
          <w:rStyle w:val="CommentReference"/>
        </w:rPr>
        <w:annotationRef/>
      </w:r>
      <w:r>
        <w:t>two periods</w:t>
      </w:r>
    </w:p>
  </w:comment>
  <w:comment w:id="2" w:author="Stephanie R. Makke" w:date="2016-11-04T15:29:00Z" w:initials="SRM">
    <w:p w14:paraId="3100C51C" w14:textId="79FBFCD5" w:rsidR="00E2018F" w:rsidRDefault="00E2018F">
      <w:pPr>
        <w:pStyle w:val="CommentText"/>
      </w:pPr>
      <w:r>
        <w:rPr>
          <w:rStyle w:val="CommentReference"/>
        </w:rPr>
        <w:annotationRef/>
      </w:r>
      <w:r>
        <w:t>extra 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885E45" w15:done="1"/>
  <w15:commentEx w15:paraId="7CC7E5D0" w15:done="1"/>
  <w15:commentEx w15:paraId="3100C51C" w15:done="1"/>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F87CC" w14:textId="77777777" w:rsidR="00F84D96" w:rsidRDefault="00F84D96">
      <w:r>
        <w:separator/>
      </w:r>
    </w:p>
  </w:endnote>
  <w:endnote w:type="continuationSeparator" w:id="0">
    <w:p w14:paraId="29DFC1C9" w14:textId="77777777" w:rsidR="00F84D96" w:rsidRDefault="00F8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varese Book">
    <w:altName w:val="Courier New"/>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677617624"/>
      <w:docPartObj>
        <w:docPartGallery w:val="Page Numbers (Bottom of Page)"/>
        <w:docPartUnique/>
      </w:docPartObj>
    </w:sdtPr>
    <w:sdtEndPr>
      <w:rPr>
        <w:rFonts w:asciiTheme="majorHAnsi" w:hAnsiTheme="majorHAnsi"/>
        <w:color w:val="7F7F7F" w:themeColor="background1" w:themeShade="7F"/>
        <w:spacing w:val="60"/>
        <w:sz w:val="16"/>
        <w:szCs w:val="16"/>
      </w:rPr>
    </w:sdtEndPr>
    <w:sdtContent>
      <w:p w14:paraId="6678A7A2" w14:textId="7074C1FF" w:rsidR="00F84D96" w:rsidRPr="00296228" w:rsidRDefault="00F84D96" w:rsidP="00564B31">
        <w:pPr>
          <w:pStyle w:val="Footer"/>
          <w:pBdr>
            <w:top w:val="single" w:sz="4" w:space="0" w:color="D9D9D9" w:themeColor="background1" w:themeShade="D9"/>
          </w:pBdr>
          <w:jc w:val="right"/>
          <w:rPr>
            <w:rFonts w:asciiTheme="majorHAnsi" w:hAnsiTheme="majorHAnsi"/>
            <w:b/>
            <w:color w:val="7F7F7F" w:themeColor="background1" w:themeShade="7F"/>
            <w:spacing w:val="60"/>
            <w:sz w:val="16"/>
            <w:szCs w:val="16"/>
          </w:rPr>
        </w:pPr>
        <w:r w:rsidRPr="00296228">
          <w:rPr>
            <w:rFonts w:asciiTheme="majorHAnsi" w:hAnsiTheme="majorHAnsi"/>
            <w:b/>
            <w:sz w:val="16"/>
            <w:szCs w:val="16"/>
          </w:rPr>
          <w:fldChar w:fldCharType="begin"/>
        </w:r>
        <w:r w:rsidRPr="00296228">
          <w:rPr>
            <w:rFonts w:asciiTheme="majorHAnsi" w:hAnsiTheme="majorHAnsi"/>
            <w:b/>
            <w:sz w:val="16"/>
            <w:szCs w:val="16"/>
          </w:rPr>
          <w:instrText xml:space="preserve"> PAGE   \* MERGEFORMAT </w:instrText>
        </w:r>
        <w:r w:rsidRPr="00296228">
          <w:rPr>
            <w:rFonts w:asciiTheme="majorHAnsi" w:hAnsiTheme="majorHAnsi"/>
            <w:b/>
            <w:sz w:val="16"/>
            <w:szCs w:val="16"/>
          </w:rPr>
          <w:fldChar w:fldCharType="separate"/>
        </w:r>
        <w:r w:rsidR="008321BE">
          <w:rPr>
            <w:rFonts w:asciiTheme="majorHAnsi" w:hAnsiTheme="majorHAnsi"/>
            <w:b/>
            <w:noProof/>
            <w:sz w:val="16"/>
            <w:szCs w:val="16"/>
          </w:rPr>
          <w:t>2</w:t>
        </w:r>
        <w:r w:rsidRPr="00296228">
          <w:rPr>
            <w:rFonts w:asciiTheme="majorHAnsi" w:hAnsiTheme="majorHAnsi"/>
            <w:b/>
            <w:noProof/>
            <w:sz w:val="16"/>
            <w:szCs w:val="16"/>
          </w:rPr>
          <w:fldChar w:fldCharType="end"/>
        </w:r>
        <w:r w:rsidRPr="00296228">
          <w:rPr>
            <w:rFonts w:asciiTheme="majorHAnsi" w:hAnsiTheme="majorHAnsi"/>
            <w:b/>
            <w:sz w:val="16"/>
            <w:szCs w:val="16"/>
          </w:rPr>
          <w:t xml:space="preserve"> | </w:t>
        </w:r>
        <w:r w:rsidRPr="00296228">
          <w:rPr>
            <w:rFonts w:asciiTheme="majorHAnsi" w:hAnsiTheme="majorHAnsi"/>
            <w:b/>
            <w:color w:val="7F7F7F" w:themeColor="background1" w:themeShade="7F"/>
            <w:spacing w:val="60"/>
            <w:sz w:val="16"/>
            <w:szCs w:val="16"/>
          </w:rPr>
          <w:t>Page</w:t>
        </w:r>
      </w:p>
    </w:sdtContent>
  </w:sdt>
  <w:p w14:paraId="3DC3E637" w14:textId="4C0D184B" w:rsidR="00F84D96" w:rsidRPr="00296228" w:rsidRDefault="00F84D96" w:rsidP="00564B31">
    <w:pPr>
      <w:pStyle w:val="Footer"/>
      <w:pBdr>
        <w:top w:val="single" w:sz="4" w:space="0" w:color="D9D9D9" w:themeColor="background1" w:themeShade="D9"/>
      </w:pBdr>
      <w:jc w:val="right"/>
      <w:rPr>
        <w:rFonts w:asciiTheme="majorHAnsi" w:hAnsiTheme="majorHAnsi"/>
        <w:b/>
        <w:sz w:val="16"/>
        <w:szCs w:val="16"/>
      </w:rPr>
    </w:pPr>
    <w:r w:rsidRPr="00296228">
      <w:rPr>
        <w:rFonts w:asciiTheme="majorHAnsi" w:hAnsiTheme="majorHAnsi"/>
        <w:b/>
        <w:color w:val="7F7F7F" w:themeColor="background1" w:themeShade="7F"/>
        <w:spacing w:val="60"/>
        <w:sz w:val="16"/>
        <w:szCs w:val="16"/>
      </w:rPr>
      <w:t>Board Meeting Minutes – September 2016</w:t>
    </w:r>
  </w:p>
  <w:p w14:paraId="1F63A932" w14:textId="77777777" w:rsidR="00F84D96" w:rsidRPr="007F0914" w:rsidRDefault="00F84D96">
    <w:pPr>
      <w:pStyle w:val="Footer"/>
      <w:rPr>
        <w:rFonts w:ascii="Novarese Book" w:hAnsi="Novarese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38AC8" w14:textId="77777777" w:rsidR="00F84D96" w:rsidRDefault="00F84D96">
      <w:r>
        <w:separator/>
      </w:r>
    </w:p>
  </w:footnote>
  <w:footnote w:type="continuationSeparator" w:id="0">
    <w:p w14:paraId="654A9DE1" w14:textId="77777777" w:rsidR="00F84D96" w:rsidRDefault="00F84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852D0"/>
    <w:multiLevelType w:val="hybridMultilevel"/>
    <w:tmpl w:val="6C241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47D1B"/>
    <w:multiLevelType w:val="hybridMultilevel"/>
    <w:tmpl w:val="B74431FE"/>
    <w:lvl w:ilvl="0" w:tplc="70225A96">
      <w:numFmt w:val="bullet"/>
      <w:lvlText w:val="-"/>
      <w:lvlJc w:val="left"/>
      <w:pPr>
        <w:ind w:left="720" w:hanging="360"/>
      </w:pPr>
      <w:rPr>
        <w:rFonts w:ascii="Cambria" w:eastAsia="Times New Roman"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51457"/>
    <w:multiLevelType w:val="hybridMultilevel"/>
    <w:tmpl w:val="1A7C8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13CFA"/>
    <w:multiLevelType w:val="hybridMultilevel"/>
    <w:tmpl w:val="EBD0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54150"/>
    <w:multiLevelType w:val="hybridMultilevel"/>
    <w:tmpl w:val="9E9C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716E0"/>
    <w:multiLevelType w:val="hybridMultilevel"/>
    <w:tmpl w:val="6CB27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8B49B5"/>
    <w:multiLevelType w:val="hybridMultilevel"/>
    <w:tmpl w:val="DA42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772AC"/>
    <w:multiLevelType w:val="hybridMultilevel"/>
    <w:tmpl w:val="3ABEE2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9">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B000A9"/>
    <w:multiLevelType w:val="hybridMultilevel"/>
    <w:tmpl w:val="F86E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1429C"/>
    <w:multiLevelType w:val="hybridMultilevel"/>
    <w:tmpl w:val="46521E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EB1B16"/>
    <w:multiLevelType w:val="hybridMultilevel"/>
    <w:tmpl w:val="A7109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B6D56E5"/>
    <w:multiLevelType w:val="hybridMultilevel"/>
    <w:tmpl w:val="BEC8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3"/>
  </w:num>
  <w:num w:numId="5">
    <w:abstractNumId w:val="10"/>
  </w:num>
  <w:num w:numId="6">
    <w:abstractNumId w:val="5"/>
  </w:num>
  <w:num w:numId="7">
    <w:abstractNumId w:val="1"/>
  </w:num>
  <w:num w:numId="8">
    <w:abstractNumId w:val="2"/>
  </w:num>
  <w:num w:numId="9">
    <w:abstractNumId w:val="4"/>
  </w:num>
  <w:num w:numId="10">
    <w:abstractNumId w:val="8"/>
  </w:num>
  <w:num w:numId="11">
    <w:abstractNumId w:val="9"/>
  </w:num>
  <w:num w:numId="12">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anie R. Makke">
    <w15:presenceInfo w15:providerId="AD" w15:userId="S-1-5-21-507921405-436374069-725345543-22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EA0"/>
    <w:rsid w:val="00004424"/>
    <w:rsid w:val="000055E2"/>
    <w:rsid w:val="00005A1A"/>
    <w:rsid w:val="00007A8C"/>
    <w:rsid w:val="00013F40"/>
    <w:rsid w:val="000144AD"/>
    <w:rsid w:val="00015EC0"/>
    <w:rsid w:val="00017D4B"/>
    <w:rsid w:val="00017E06"/>
    <w:rsid w:val="00026985"/>
    <w:rsid w:val="00030DFB"/>
    <w:rsid w:val="000314E9"/>
    <w:rsid w:val="000318F0"/>
    <w:rsid w:val="00031D52"/>
    <w:rsid w:val="0003340C"/>
    <w:rsid w:val="00033A55"/>
    <w:rsid w:val="0003514B"/>
    <w:rsid w:val="0004420E"/>
    <w:rsid w:val="000451EB"/>
    <w:rsid w:val="00051609"/>
    <w:rsid w:val="0005460B"/>
    <w:rsid w:val="00054F8B"/>
    <w:rsid w:val="00057E44"/>
    <w:rsid w:val="0006053D"/>
    <w:rsid w:val="000630F1"/>
    <w:rsid w:val="00067069"/>
    <w:rsid w:val="00070D8D"/>
    <w:rsid w:val="000802DD"/>
    <w:rsid w:val="00081597"/>
    <w:rsid w:val="000816B0"/>
    <w:rsid w:val="00083B4A"/>
    <w:rsid w:val="000874F8"/>
    <w:rsid w:val="000900F0"/>
    <w:rsid w:val="000968B3"/>
    <w:rsid w:val="000A3DC7"/>
    <w:rsid w:val="000A4838"/>
    <w:rsid w:val="000B01D5"/>
    <w:rsid w:val="000B029D"/>
    <w:rsid w:val="000B2B67"/>
    <w:rsid w:val="000B30A6"/>
    <w:rsid w:val="000B56E6"/>
    <w:rsid w:val="000B7B59"/>
    <w:rsid w:val="000C2404"/>
    <w:rsid w:val="000C5735"/>
    <w:rsid w:val="000C6C05"/>
    <w:rsid w:val="000C7A42"/>
    <w:rsid w:val="000D207E"/>
    <w:rsid w:val="000D4B47"/>
    <w:rsid w:val="000D5EB2"/>
    <w:rsid w:val="000E02B8"/>
    <w:rsid w:val="000E1E66"/>
    <w:rsid w:val="000E50D4"/>
    <w:rsid w:val="000E60F0"/>
    <w:rsid w:val="000E6887"/>
    <w:rsid w:val="000E6F55"/>
    <w:rsid w:val="000F151A"/>
    <w:rsid w:val="000F3002"/>
    <w:rsid w:val="000F444C"/>
    <w:rsid w:val="00100543"/>
    <w:rsid w:val="00100CAF"/>
    <w:rsid w:val="001079BB"/>
    <w:rsid w:val="00111EEA"/>
    <w:rsid w:val="001122AD"/>
    <w:rsid w:val="001153CF"/>
    <w:rsid w:val="00115A38"/>
    <w:rsid w:val="00120423"/>
    <w:rsid w:val="001214BF"/>
    <w:rsid w:val="001244A5"/>
    <w:rsid w:val="001300F9"/>
    <w:rsid w:val="00132BBB"/>
    <w:rsid w:val="001335E6"/>
    <w:rsid w:val="001379A5"/>
    <w:rsid w:val="00140E8E"/>
    <w:rsid w:val="00141246"/>
    <w:rsid w:val="00142D0E"/>
    <w:rsid w:val="00143514"/>
    <w:rsid w:val="00145005"/>
    <w:rsid w:val="00150F81"/>
    <w:rsid w:val="00151E85"/>
    <w:rsid w:val="00153081"/>
    <w:rsid w:val="00153495"/>
    <w:rsid w:val="00154DC2"/>
    <w:rsid w:val="001567C6"/>
    <w:rsid w:val="00164276"/>
    <w:rsid w:val="00164CE2"/>
    <w:rsid w:val="00165AB3"/>
    <w:rsid w:val="00171C2D"/>
    <w:rsid w:val="00176E7D"/>
    <w:rsid w:val="00181222"/>
    <w:rsid w:val="00183AE9"/>
    <w:rsid w:val="00185914"/>
    <w:rsid w:val="00191D04"/>
    <w:rsid w:val="00193021"/>
    <w:rsid w:val="00194698"/>
    <w:rsid w:val="00195BB9"/>
    <w:rsid w:val="00196269"/>
    <w:rsid w:val="001966E6"/>
    <w:rsid w:val="001A0584"/>
    <w:rsid w:val="001A0A9B"/>
    <w:rsid w:val="001A0BCA"/>
    <w:rsid w:val="001A3335"/>
    <w:rsid w:val="001A3C65"/>
    <w:rsid w:val="001A6B5C"/>
    <w:rsid w:val="001B6B8A"/>
    <w:rsid w:val="001B7037"/>
    <w:rsid w:val="001C2448"/>
    <w:rsid w:val="001C650E"/>
    <w:rsid w:val="001D3E8F"/>
    <w:rsid w:val="001D7AEF"/>
    <w:rsid w:val="001E1B79"/>
    <w:rsid w:val="001E2860"/>
    <w:rsid w:val="001E303A"/>
    <w:rsid w:val="001E457B"/>
    <w:rsid w:val="001E537D"/>
    <w:rsid w:val="001E5B04"/>
    <w:rsid w:val="001F7470"/>
    <w:rsid w:val="001F7624"/>
    <w:rsid w:val="001F78E2"/>
    <w:rsid w:val="001F7EA6"/>
    <w:rsid w:val="002006AE"/>
    <w:rsid w:val="002019F5"/>
    <w:rsid w:val="00203352"/>
    <w:rsid w:val="002116BD"/>
    <w:rsid w:val="00211F2F"/>
    <w:rsid w:val="0021395A"/>
    <w:rsid w:val="00215F33"/>
    <w:rsid w:val="002169CC"/>
    <w:rsid w:val="00221D44"/>
    <w:rsid w:val="00223708"/>
    <w:rsid w:val="00223FBF"/>
    <w:rsid w:val="00225320"/>
    <w:rsid w:val="00226CA8"/>
    <w:rsid w:val="00226D63"/>
    <w:rsid w:val="002273BF"/>
    <w:rsid w:val="00231E30"/>
    <w:rsid w:val="00233E66"/>
    <w:rsid w:val="00234CF9"/>
    <w:rsid w:val="00235543"/>
    <w:rsid w:val="00235C76"/>
    <w:rsid w:val="00241FFE"/>
    <w:rsid w:val="002421BC"/>
    <w:rsid w:val="00243241"/>
    <w:rsid w:val="00246EF6"/>
    <w:rsid w:val="002475B7"/>
    <w:rsid w:val="00247922"/>
    <w:rsid w:val="00253774"/>
    <w:rsid w:val="00255434"/>
    <w:rsid w:val="002563B5"/>
    <w:rsid w:val="00257A1E"/>
    <w:rsid w:val="00260431"/>
    <w:rsid w:val="00261B26"/>
    <w:rsid w:val="00263406"/>
    <w:rsid w:val="00264289"/>
    <w:rsid w:val="00266B44"/>
    <w:rsid w:val="00270EAA"/>
    <w:rsid w:val="002719BA"/>
    <w:rsid w:val="002742B7"/>
    <w:rsid w:val="00274FD4"/>
    <w:rsid w:val="00276767"/>
    <w:rsid w:val="00281269"/>
    <w:rsid w:val="00281BB1"/>
    <w:rsid w:val="002870B6"/>
    <w:rsid w:val="00287B21"/>
    <w:rsid w:val="00293F1D"/>
    <w:rsid w:val="00295750"/>
    <w:rsid w:val="00296228"/>
    <w:rsid w:val="002A544D"/>
    <w:rsid w:val="002A7242"/>
    <w:rsid w:val="002A7F2C"/>
    <w:rsid w:val="002B1404"/>
    <w:rsid w:val="002B30A7"/>
    <w:rsid w:val="002B369F"/>
    <w:rsid w:val="002B6AD4"/>
    <w:rsid w:val="002B79F7"/>
    <w:rsid w:val="002C32CE"/>
    <w:rsid w:val="002C3791"/>
    <w:rsid w:val="002C3E6F"/>
    <w:rsid w:val="002C73BA"/>
    <w:rsid w:val="002D1190"/>
    <w:rsid w:val="002E7B3F"/>
    <w:rsid w:val="002F1D36"/>
    <w:rsid w:val="002F22FE"/>
    <w:rsid w:val="002F3CCE"/>
    <w:rsid w:val="002F41DB"/>
    <w:rsid w:val="002F7535"/>
    <w:rsid w:val="00300CD3"/>
    <w:rsid w:val="003017B1"/>
    <w:rsid w:val="0030253C"/>
    <w:rsid w:val="0030686B"/>
    <w:rsid w:val="00307B6B"/>
    <w:rsid w:val="00315CB0"/>
    <w:rsid w:val="003161A8"/>
    <w:rsid w:val="00321DD6"/>
    <w:rsid w:val="0032500C"/>
    <w:rsid w:val="00330F73"/>
    <w:rsid w:val="00332130"/>
    <w:rsid w:val="00332406"/>
    <w:rsid w:val="00333D7D"/>
    <w:rsid w:val="00333ED9"/>
    <w:rsid w:val="00334507"/>
    <w:rsid w:val="00334DA9"/>
    <w:rsid w:val="00342FD1"/>
    <w:rsid w:val="003476D6"/>
    <w:rsid w:val="00350658"/>
    <w:rsid w:val="00353856"/>
    <w:rsid w:val="00355633"/>
    <w:rsid w:val="00355712"/>
    <w:rsid w:val="00357739"/>
    <w:rsid w:val="00361E78"/>
    <w:rsid w:val="00363600"/>
    <w:rsid w:val="00363F29"/>
    <w:rsid w:val="00371D9D"/>
    <w:rsid w:val="00373102"/>
    <w:rsid w:val="00376ECB"/>
    <w:rsid w:val="00377326"/>
    <w:rsid w:val="00380768"/>
    <w:rsid w:val="00381E85"/>
    <w:rsid w:val="00382841"/>
    <w:rsid w:val="0038309B"/>
    <w:rsid w:val="00385286"/>
    <w:rsid w:val="003873C0"/>
    <w:rsid w:val="0039248F"/>
    <w:rsid w:val="00393C6A"/>
    <w:rsid w:val="0039402B"/>
    <w:rsid w:val="00395F41"/>
    <w:rsid w:val="003973B8"/>
    <w:rsid w:val="003A25DB"/>
    <w:rsid w:val="003A29D0"/>
    <w:rsid w:val="003A7186"/>
    <w:rsid w:val="003A7658"/>
    <w:rsid w:val="003B15F9"/>
    <w:rsid w:val="003B2F8B"/>
    <w:rsid w:val="003B5568"/>
    <w:rsid w:val="003B5BF6"/>
    <w:rsid w:val="003B61C6"/>
    <w:rsid w:val="003B6BAE"/>
    <w:rsid w:val="003B7402"/>
    <w:rsid w:val="003B77A4"/>
    <w:rsid w:val="003C0040"/>
    <w:rsid w:val="003C00BE"/>
    <w:rsid w:val="003C47FA"/>
    <w:rsid w:val="003C4831"/>
    <w:rsid w:val="003C60BC"/>
    <w:rsid w:val="003D3A4D"/>
    <w:rsid w:val="003D6A91"/>
    <w:rsid w:val="003D7728"/>
    <w:rsid w:val="003E4E68"/>
    <w:rsid w:val="003E6D68"/>
    <w:rsid w:val="003E76E7"/>
    <w:rsid w:val="003E7953"/>
    <w:rsid w:val="003F0ABC"/>
    <w:rsid w:val="003F1F20"/>
    <w:rsid w:val="003F26C7"/>
    <w:rsid w:val="003F51A8"/>
    <w:rsid w:val="003F7974"/>
    <w:rsid w:val="0040292A"/>
    <w:rsid w:val="00405F71"/>
    <w:rsid w:val="00405F9C"/>
    <w:rsid w:val="004060A3"/>
    <w:rsid w:val="00406EC0"/>
    <w:rsid w:val="004116A0"/>
    <w:rsid w:val="00413329"/>
    <w:rsid w:val="004161DB"/>
    <w:rsid w:val="00417772"/>
    <w:rsid w:val="00422A09"/>
    <w:rsid w:val="0043435C"/>
    <w:rsid w:val="0043591C"/>
    <w:rsid w:val="0043642B"/>
    <w:rsid w:val="00436E25"/>
    <w:rsid w:val="00440320"/>
    <w:rsid w:val="00442359"/>
    <w:rsid w:val="004454D5"/>
    <w:rsid w:val="0045048A"/>
    <w:rsid w:val="00450BEE"/>
    <w:rsid w:val="004530CA"/>
    <w:rsid w:val="00453403"/>
    <w:rsid w:val="00454CC8"/>
    <w:rsid w:val="0045516E"/>
    <w:rsid w:val="004605D6"/>
    <w:rsid w:val="00462252"/>
    <w:rsid w:val="00463033"/>
    <w:rsid w:val="00465318"/>
    <w:rsid w:val="004676AF"/>
    <w:rsid w:val="00470DC5"/>
    <w:rsid w:val="004745BD"/>
    <w:rsid w:val="00476CFD"/>
    <w:rsid w:val="004854A5"/>
    <w:rsid w:val="00486A26"/>
    <w:rsid w:val="00486D00"/>
    <w:rsid w:val="0049217E"/>
    <w:rsid w:val="004922BC"/>
    <w:rsid w:val="004944CD"/>
    <w:rsid w:val="00494B9D"/>
    <w:rsid w:val="004961F0"/>
    <w:rsid w:val="004A0DD6"/>
    <w:rsid w:val="004A1E51"/>
    <w:rsid w:val="004A49ED"/>
    <w:rsid w:val="004A4D59"/>
    <w:rsid w:val="004A5232"/>
    <w:rsid w:val="004A5DBC"/>
    <w:rsid w:val="004A76B9"/>
    <w:rsid w:val="004A7D64"/>
    <w:rsid w:val="004B296B"/>
    <w:rsid w:val="004B6EFD"/>
    <w:rsid w:val="004B722D"/>
    <w:rsid w:val="004C0C3B"/>
    <w:rsid w:val="004C137B"/>
    <w:rsid w:val="004C1A7E"/>
    <w:rsid w:val="004C1C03"/>
    <w:rsid w:val="004C4001"/>
    <w:rsid w:val="004C4198"/>
    <w:rsid w:val="004C6830"/>
    <w:rsid w:val="004C79E6"/>
    <w:rsid w:val="004D27F6"/>
    <w:rsid w:val="004D3D90"/>
    <w:rsid w:val="004D592D"/>
    <w:rsid w:val="004D6BD2"/>
    <w:rsid w:val="004E0EA9"/>
    <w:rsid w:val="004F23EB"/>
    <w:rsid w:val="004F448A"/>
    <w:rsid w:val="004F74BE"/>
    <w:rsid w:val="004F7E05"/>
    <w:rsid w:val="00500AC3"/>
    <w:rsid w:val="005035A0"/>
    <w:rsid w:val="005062F7"/>
    <w:rsid w:val="00507CF5"/>
    <w:rsid w:val="00517851"/>
    <w:rsid w:val="00517EC0"/>
    <w:rsid w:val="00520C0D"/>
    <w:rsid w:val="005222CE"/>
    <w:rsid w:val="00523399"/>
    <w:rsid w:val="005259E4"/>
    <w:rsid w:val="005278B0"/>
    <w:rsid w:val="00530E89"/>
    <w:rsid w:val="00532FFF"/>
    <w:rsid w:val="00535C77"/>
    <w:rsid w:val="00535C8D"/>
    <w:rsid w:val="00536BDD"/>
    <w:rsid w:val="005375C6"/>
    <w:rsid w:val="005407C2"/>
    <w:rsid w:val="00540A11"/>
    <w:rsid w:val="00541216"/>
    <w:rsid w:val="005465A3"/>
    <w:rsid w:val="00547498"/>
    <w:rsid w:val="005508BF"/>
    <w:rsid w:val="00554503"/>
    <w:rsid w:val="005614BB"/>
    <w:rsid w:val="00564B31"/>
    <w:rsid w:val="005653FA"/>
    <w:rsid w:val="005660B2"/>
    <w:rsid w:val="005666A1"/>
    <w:rsid w:val="005675A7"/>
    <w:rsid w:val="0057503B"/>
    <w:rsid w:val="00581713"/>
    <w:rsid w:val="00593F2C"/>
    <w:rsid w:val="00594175"/>
    <w:rsid w:val="005946DD"/>
    <w:rsid w:val="005A420E"/>
    <w:rsid w:val="005A6756"/>
    <w:rsid w:val="005A6F9E"/>
    <w:rsid w:val="005B27D5"/>
    <w:rsid w:val="005B44B9"/>
    <w:rsid w:val="005B7376"/>
    <w:rsid w:val="005C0D9F"/>
    <w:rsid w:val="005D04FE"/>
    <w:rsid w:val="005D1AA0"/>
    <w:rsid w:val="005D26C4"/>
    <w:rsid w:val="005D4BE5"/>
    <w:rsid w:val="005D4D89"/>
    <w:rsid w:val="005E246A"/>
    <w:rsid w:val="005E473D"/>
    <w:rsid w:val="005F2FE9"/>
    <w:rsid w:val="005F68B8"/>
    <w:rsid w:val="005F70EA"/>
    <w:rsid w:val="00602FF0"/>
    <w:rsid w:val="00604ED7"/>
    <w:rsid w:val="00606D4D"/>
    <w:rsid w:val="006111E9"/>
    <w:rsid w:val="00612FCA"/>
    <w:rsid w:val="006217EE"/>
    <w:rsid w:val="006276BD"/>
    <w:rsid w:val="006332B5"/>
    <w:rsid w:val="00634830"/>
    <w:rsid w:val="00634D23"/>
    <w:rsid w:val="006369E7"/>
    <w:rsid w:val="00636FD0"/>
    <w:rsid w:val="00640A73"/>
    <w:rsid w:val="00640B47"/>
    <w:rsid w:val="00642781"/>
    <w:rsid w:val="00651914"/>
    <w:rsid w:val="00663D84"/>
    <w:rsid w:val="006661A2"/>
    <w:rsid w:val="0066684A"/>
    <w:rsid w:val="00666C0C"/>
    <w:rsid w:val="00670CD7"/>
    <w:rsid w:val="00670D68"/>
    <w:rsid w:val="00673E71"/>
    <w:rsid w:val="00674B01"/>
    <w:rsid w:val="0067567C"/>
    <w:rsid w:val="00676923"/>
    <w:rsid w:val="00677A68"/>
    <w:rsid w:val="00680A86"/>
    <w:rsid w:val="00681692"/>
    <w:rsid w:val="00683263"/>
    <w:rsid w:val="0068562B"/>
    <w:rsid w:val="00687277"/>
    <w:rsid w:val="006878B9"/>
    <w:rsid w:val="0069107E"/>
    <w:rsid w:val="00691635"/>
    <w:rsid w:val="006936E6"/>
    <w:rsid w:val="00695734"/>
    <w:rsid w:val="00697101"/>
    <w:rsid w:val="006A2E54"/>
    <w:rsid w:val="006B158C"/>
    <w:rsid w:val="006B25BD"/>
    <w:rsid w:val="006B3B09"/>
    <w:rsid w:val="006B425F"/>
    <w:rsid w:val="006C008E"/>
    <w:rsid w:val="006C08C7"/>
    <w:rsid w:val="006C2217"/>
    <w:rsid w:val="006C3144"/>
    <w:rsid w:val="006C681C"/>
    <w:rsid w:val="006D629E"/>
    <w:rsid w:val="006E2C57"/>
    <w:rsid w:val="006E45F4"/>
    <w:rsid w:val="006F0E9F"/>
    <w:rsid w:val="00701EE3"/>
    <w:rsid w:val="00706227"/>
    <w:rsid w:val="00707369"/>
    <w:rsid w:val="00707EA0"/>
    <w:rsid w:val="0071143D"/>
    <w:rsid w:val="00711727"/>
    <w:rsid w:val="0071278C"/>
    <w:rsid w:val="007158CD"/>
    <w:rsid w:val="007170C4"/>
    <w:rsid w:val="00717671"/>
    <w:rsid w:val="0072077F"/>
    <w:rsid w:val="0072361D"/>
    <w:rsid w:val="00726292"/>
    <w:rsid w:val="007262E5"/>
    <w:rsid w:val="0072644D"/>
    <w:rsid w:val="0072783E"/>
    <w:rsid w:val="007316B9"/>
    <w:rsid w:val="00735128"/>
    <w:rsid w:val="00735FEA"/>
    <w:rsid w:val="00740E56"/>
    <w:rsid w:val="00744B96"/>
    <w:rsid w:val="007477AF"/>
    <w:rsid w:val="0075010A"/>
    <w:rsid w:val="0075451E"/>
    <w:rsid w:val="00756792"/>
    <w:rsid w:val="00762D7C"/>
    <w:rsid w:val="00764D1D"/>
    <w:rsid w:val="007651E8"/>
    <w:rsid w:val="00767D0B"/>
    <w:rsid w:val="007737BF"/>
    <w:rsid w:val="0077423B"/>
    <w:rsid w:val="007818F1"/>
    <w:rsid w:val="00785941"/>
    <w:rsid w:val="00786DDA"/>
    <w:rsid w:val="00786EE2"/>
    <w:rsid w:val="00792390"/>
    <w:rsid w:val="00794AF5"/>
    <w:rsid w:val="007A33F4"/>
    <w:rsid w:val="007A4FEE"/>
    <w:rsid w:val="007A57F4"/>
    <w:rsid w:val="007B0CAA"/>
    <w:rsid w:val="007B5275"/>
    <w:rsid w:val="007B54C7"/>
    <w:rsid w:val="007B6D21"/>
    <w:rsid w:val="007C006E"/>
    <w:rsid w:val="007C07E3"/>
    <w:rsid w:val="007C122C"/>
    <w:rsid w:val="007C1CC0"/>
    <w:rsid w:val="007C2EB6"/>
    <w:rsid w:val="007C5E69"/>
    <w:rsid w:val="007C7388"/>
    <w:rsid w:val="007C7434"/>
    <w:rsid w:val="007D27FF"/>
    <w:rsid w:val="007D5D37"/>
    <w:rsid w:val="007E41E5"/>
    <w:rsid w:val="007E48AA"/>
    <w:rsid w:val="007E6EEE"/>
    <w:rsid w:val="007F0914"/>
    <w:rsid w:val="007F2FA7"/>
    <w:rsid w:val="007F4371"/>
    <w:rsid w:val="0080073F"/>
    <w:rsid w:val="00800AF6"/>
    <w:rsid w:val="00801FE3"/>
    <w:rsid w:val="00802CDB"/>
    <w:rsid w:val="00804DFF"/>
    <w:rsid w:val="0080600C"/>
    <w:rsid w:val="00807149"/>
    <w:rsid w:val="00811E23"/>
    <w:rsid w:val="0081306C"/>
    <w:rsid w:val="00814546"/>
    <w:rsid w:val="00820678"/>
    <w:rsid w:val="00821465"/>
    <w:rsid w:val="00824C8C"/>
    <w:rsid w:val="00826B42"/>
    <w:rsid w:val="00827178"/>
    <w:rsid w:val="00827C38"/>
    <w:rsid w:val="00827E63"/>
    <w:rsid w:val="00830770"/>
    <w:rsid w:val="008321BE"/>
    <w:rsid w:val="00833895"/>
    <w:rsid w:val="00833FD4"/>
    <w:rsid w:val="00836274"/>
    <w:rsid w:val="00836D23"/>
    <w:rsid w:val="00837AD4"/>
    <w:rsid w:val="00842EF2"/>
    <w:rsid w:val="0084468D"/>
    <w:rsid w:val="00853553"/>
    <w:rsid w:val="008544C1"/>
    <w:rsid w:val="0085522D"/>
    <w:rsid w:val="008554DA"/>
    <w:rsid w:val="00861856"/>
    <w:rsid w:val="008652FA"/>
    <w:rsid w:val="0086685E"/>
    <w:rsid w:val="008670EB"/>
    <w:rsid w:val="00870212"/>
    <w:rsid w:val="00871EB6"/>
    <w:rsid w:val="00881183"/>
    <w:rsid w:val="00884440"/>
    <w:rsid w:val="00885004"/>
    <w:rsid w:val="00886DD0"/>
    <w:rsid w:val="00892738"/>
    <w:rsid w:val="00893C16"/>
    <w:rsid w:val="00895051"/>
    <w:rsid w:val="008A106C"/>
    <w:rsid w:val="008A64C5"/>
    <w:rsid w:val="008A7230"/>
    <w:rsid w:val="008A7284"/>
    <w:rsid w:val="008A7389"/>
    <w:rsid w:val="008B4E29"/>
    <w:rsid w:val="008B5E34"/>
    <w:rsid w:val="008C043C"/>
    <w:rsid w:val="008C146F"/>
    <w:rsid w:val="008C338B"/>
    <w:rsid w:val="008C4E4B"/>
    <w:rsid w:val="008D3CAB"/>
    <w:rsid w:val="008D71F2"/>
    <w:rsid w:val="008E02CC"/>
    <w:rsid w:val="008E12FE"/>
    <w:rsid w:val="008E1C7E"/>
    <w:rsid w:val="008E2FF8"/>
    <w:rsid w:val="008E3690"/>
    <w:rsid w:val="008E4F62"/>
    <w:rsid w:val="008E5D0E"/>
    <w:rsid w:val="008E6C26"/>
    <w:rsid w:val="008F03E2"/>
    <w:rsid w:val="008F3D01"/>
    <w:rsid w:val="008F4AE1"/>
    <w:rsid w:val="008F7F1E"/>
    <w:rsid w:val="00911FF7"/>
    <w:rsid w:val="009201A0"/>
    <w:rsid w:val="0092167C"/>
    <w:rsid w:val="00922043"/>
    <w:rsid w:val="0092398C"/>
    <w:rsid w:val="009260D6"/>
    <w:rsid w:val="0092625C"/>
    <w:rsid w:val="00926E97"/>
    <w:rsid w:val="00935974"/>
    <w:rsid w:val="009422BC"/>
    <w:rsid w:val="00945612"/>
    <w:rsid w:val="00946E9A"/>
    <w:rsid w:val="00947594"/>
    <w:rsid w:val="00947F6A"/>
    <w:rsid w:val="009508B8"/>
    <w:rsid w:val="0095184A"/>
    <w:rsid w:val="0095483E"/>
    <w:rsid w:val="00956E8C"/>
    <w:rsid w:val="009576AE"/>
    <w:rsid w:val="00957A7B"/>
    <w:rsid w:val="00962AD8"/>
    <w:rsid w:val="00965A5D"/>
    <w:rsid w:val="00965A6C"/>
    <w:rsid w:val="00970219"/>
    <w:rsid w:val="00975502"/>
    <w:rsid w:val="00975AFF"/>
    <w:rsid w:val="0097728D"/>
    <w:rsid w:val="009832B1"/>
    <w:rsid w:val="00985C61"/>
    <w:rsid w:val="00995D31"/>
    <w:rsid w:val="009974FC"/>
    <w:rsid w:val="009A25B9"/>
    <w:rsid w:val="009A3975"/>
    <w:rsid w:val="009A4C94"/>
    <w:rsid w:val="009A5CF9"/>
    <w:rsid w:val="009A6668"/>
    <w:rsid w:val="009B08FF"/>
    <w:rsid w:val="009B5DB3"/>
    <w:rsid w:val="009B744F"/>
    <w:rsid w:val="009C2A0F"/>
    <w:rsid w:val="009C333C"/>
    <w:rsid w:val="009C3E8A"/>
    <w:rsid w:val="009C423F"/>
    <w:rsid w:val="009C42E3"/>
    <w:rsid w:val="009C684E"/>
    <w:rsid w:val="009C69E2"/>
    <w:rsid w:val="009D1C1D"/>
    <w:rsid w:val="009D2CFE"/>
    <w:rsid w:val="009D6327"/>
    <w:rsid w:val="009E1812"/>
    <w:rsid w:val="009E1CD5"/>
    <w:rsid w:val="009E68C7"/>
    <w:rsid w:val="009E7CC9"/>
    <w:rsid w:val="009E7D8E"/>
    <w:rsid w:val="009F0056"/>
    <w:rsid w:val="009F0798"/>
    <w:rsid w:val="009F14AD"/>
    <w:rsid w:val="009F2E8D"/>
    <w:rsid w:val="009F4CF8"/>
    <w:rsid w:val="009F5D33"/>
    <w:rsid w:val="00A01B1B"/>
    <w:rsid w:val="00A0500C"/>
    <w:rsid w:val="00A10564"/>
    <w:rsid w:val="00A113D6"/>
    <w:rsid w:val="00A11A25"/>
    <w:rsid w:val="00A1308E"/>
    <w:rsid w:val="00A13117"/>
    <w:rsid w:val="00A13AAB"/>
    <w:rsid w:val="00A171D3"/>
    <w:rsid w:val="00A17FDE"/>
    <w:rsid w:val="00A209D6"/>
    <w:rsid w:val="00A21B2B"/>
    <w:rsid w:val="00A23491"/>
    <w:rsid w:val="00A326DD"/>
    <w:rsid w:val="00A329C9"/>
    <w:rsid w:val="00A345C4"/>
    <w:rsid w:val="00A46D2A"/>
    <w:rsid w:val="00A47AA7"/>
    <w:rsid w:val="00A47BBB"/>
    <w:rsid w:val="00A51A51"/>
    <w:rsid w:val="00A538A9"/>
    <w:rsid w:val="00A542F7"/>
    <w:rsid w:val="00A55C6D"/>
    <w:rsid w:val="00A55D18"/>
    <w:rsid w:val="00A617E6"/>
    <w:rsid w:val="00A6580C"/>
    <w:rsid w:val="00A6705C"/>
    <w:rsid w:val="00A73056"/>
    <w:rsid w:val="00A73A5E"/>
    <w:rsid w:val="00A73CF6"/>
    <w:rsid w:val="00A76F3A"/>
    <w:rsid w:val="00A77AAC"/>
    <w:rsid w:val="00A82117"/>
    <w:rsid w:val="00A8386B"/>
    <w:rsid w:val="00A84319"/>
    <w:rsid w:val="00A87C10"/>
    <w:rsid w:val="00A9124D"/>
    <w:rsid w:val="00A91811"/>
    <w:rsid w:val="00A9216F"/>
    <w:rsid w:val="00A921CA"/>
    <w:rsid w:val="00A94B9B"/>
    <w:rsid w:val="00A96B33"/>
    <w:rsid w:val="00AA09CD"/>
    <w:rsid w:val="00AA3E60"/>
    <w:rsid w:val="00AA44C0"/>
    <w:rsid w:val="00AA5066"/>
    <w:rsid w:val="00AB0990"/>
    <w:rsid w:val="00AB1558"/>
    <w:rsid w:val="00AB160C"/>
    <w:rsid w:val="00AB296C"/>
    <w:rsid w:val="00AB4826"/>
    <w:rsid w:val="00AB6184"/>
    <w:rsid w:val="00AB6839"/>
    <w:rsid w:val="00AC12FC"/>
    <w:rsid w:val="00AC4316"/>
    <w:rsid w:val="00AC67D0"/>
    <w:rsid w:val="00AD1D15"/>
    <w:rsid w:val="00AD59F3"/>
    <w:rsid w:val="00AE15AB"/>
    <w:rsid w:val="00AE1FB7"/>
    <w:rsid w:val="00AE290C"/>
    <w:rsid w:val="00AE356E"/>
    <w:rsid w:val="00AE4D66"/>
    <w:rsid w:val="00AE50F6"/>
    <w:rsid w:val="00AE6211"/>
    <w:rsid w:val="00AE7D12"/>
    <w:rsid w:val="00AF3ADC"/>
    <w:rsid w:val="00AF48E2"/>
    <w:rsid w:val="00AF5429"/>
    <w:rsid w:val="00B01CA1"/>
    <w:rsid w:val="00B02B5D"/>
    <w:rsid w:val="00B055C3"/>
    <w:rsid w:val="00B131C8"/>
    <w:rsid w:val="00B15BA5"/>
    <w:rsid w:val="00B15E18"/>
    <w:rsid w:val="00B16A3C"/>
    <w:rsid w:val="00B20CCA"/>
    <w:rsid w:val="00B2105B"/>
    <w:rsid w:val="00B31505"/>
    <w:rsid w:val="00B316F4"/>
    <w:rsid w:val="00B323CC"/>
    <w:rsid w:val="00B34AC0"/>
    <w:rsid w:val="00B35AE0"/>
    <w:rsid w:val="00B41B1F"/>
    <w:rsid w:val="00B4284B"/>
    <w:rsid w:val="00B446B2"/>
    <w:rsid w:val="00B470B5"/>
    <w:rsid w:val="00B51FFC"/>
    <w:rsid w:val="00B56CC8"/>
    <w:rsid w:val="00B62F4F"/>
    <w:rsid w:val="00B6542C"/>
    <w:rsid w:val="00B67798"/>
    <w:rsid w:val="00B705F8"/>
    <w:rsid w:val="00B72943"/>
    <w:rsid w:val="00B73E32"/>
    <w:rsid w:val="00B80D5A"/>
    <w:rsid w:val="00B82A4B"/>
    <w:rsid w:val="00B85F9F"/>
    <w:rsid w:val="00B90D0C"/>
    <w:rsid w:val="00B91699"/>
    <w:rsid w:val="00B91CCC"/>
    <w:rsid w:val="00B928A4"/>
    <w:rsid w:val="00B93FD1"/>
    <w:rsid w:val="00B94883"/>
    <w:rsid w:val="00B956E7"/>
    <w:rsid w:val="00B9605E"/>
    <w:rsid w:val="00B9765B"/>
    <w:rsid w:val="00BA2FED"/>
    <w:rsid w:val="00BA71E5"/>
    <w:rsid w:val="00BA73A6"/>
    <w:rsid w:val="00BA79A8"/>
    <w:rsid w:val="00BB4D4D"/>
    <w:rsid w:val="00BB52F7"/>
    <w:rsid w:val="00BB703A"/>
    <w:rsid w:val="00BB76A5"/>
    <w:rsid w:val="00BC2CD0"/>
    <w:rsid w:val="00BC3114"/>
    <w:rsid w:val="00BC5D15"/>
    <w:rsid w:val="00BC6D56"/>
    <w:rsid w:val="00BC72C9"/>
    <w:rsid w:val="00BD578F"/>
    <w:rsid w:val="00BE14BB"/>
    <w:rsid w:val="00BE3CE2"/>
    <w:rsid w:val="00BF49A7"/>
    <w:rsid w:val="00BF526D"/>
    <w:rsid w:val="00BF59D8"/>
    <w:rsid w:val="00C0119B"/>
    <w:rsid w:val="00C02A6A"/>
    <w:rsid w:val="00C03CC3"/>
    <w:rsid w:val="00C119F9"/>
    <w:rsid w:val="00C1736B"/>
    <w:rsid w:val="00C24AC6"/>
    <w:rsid w:val="00C2571D"/>
    <w:rsid w:val="00C265BC"/>
    <w:rsid w:val="00C3019D"/>
    <w:rsid w:val="00C34D4E"/>
    <w:rsid w:val="00C359F0"/>
    <w:rsid w:val="00C37156"/>
    <w:rsid w:val="00C37606"/>
    <w:rsid w:val="00C42F94"/>
    <w:rsid w:val="00C46235"/>
    <w:rsid w:val="00C47B91"/>
    <w:rsid w:val="00C50296"/>
    <w:rsid w:val="00C530EF"/>
    <w:rsid w:val="00C557DF"/>
    <w:rsid w:val="00C560E1"/>
    <w:rsid w:val="00C62280"/>
    <w:rsid w:val="00C65CE6"/>
    <w:rsid w:val="00C661F7"/>
    <w:rsid w:val="00C707C2"/>
    <w:rsid w:val="00C70DB8"/>
    <w:rsid w:val="00C713FD"/>
    <w:rsid w:val="00C7287C"/>
    <w:rsid w:val="00C72E4B"/>
    <w:rsid w:val="00C81464"/>
    <w:rsid w:val="00C8204E"/>
    <w:rsid w:val="00C843E3"/>
    <w:rsid w:val="00C8668E"/>
    <w:rsid w:val="00C93F7A"/>
    <w:rsid w:val="00C954E8"/>
    <w:rsid w:val="00CA0B15"/>
    <w:rsid w:val="00CA246A"/>
    <w:rsid w:val="00CA41A3"/>
    <w:rsid w:val="00CA4639"/>
    <w:rsid w:val="00CB15AE"/>
    <w:rsid w:val="00CB2B24"/>
    <w:rsid w:val="00CB3AEE"/>
    <w:rsid w:val="00CB569C"/>
    <w:rsid w:val="00CB5B67"/>
    <w:rsid w:val="00CB75F7"/>
    <w:rsid w:val="00CC158C"/>
    <w:rsid w:val="00CC2685"/>
    <w:rsid w:val="00CC498E"/>
    <w:rsid w:val="00CC74B5"/>
    <w:rsid w:val="00CD2DDA"/>
    <w:rsid w:val="00CD3E0D"/>
    <w:rsid w:val="00CD3F45"/>
    <w:rsid w:val="00CD564F"/>
    <w:rsid w:val="00CD5841"/>
    <w:rsid w:val="00CE0D05"/>
    <w:rsid w:val="00CE1C05"/>
    <w:rsid w:val="00CE2732"/>
    <w:rsid w:val="00CE5FB8"/>
    <w:rsid w:val="00CE752E"/>
    <w:rsid w:val="00CE7803"/>
    <w:rsid w:val="00CE7A64"/>
    <w:rsid w:val="00CF1C99"/>
    <w:rsid w:val="00CF2B38"/>
    <w:rsid w:val="00CF455A"/>
    <w:rsid w:val="00CF784A"/>
    <w:rsid w:val="00CF79E3"/>
    <w:rsid w:val="00D00E45"/>
    <w:rsid w:val="00D02371"/>
    <w:rsid w:val="00D026AC"/>
    <w:rsid w:val="00D048F1"/>
    <w:rsid w:val="00D05985"/>
    <w:rsid w:val="00D067DF"/>
    <w:rsid w:val="00D108C1"/>
    <w:rsid w:val="00D1091C"/>
    <w:rsid w:val="00D15FB6"/>
    <w:rsid w:val="00D20EB9"/>
    <w:rsid w:val="00D21E32"/>
    <w:rsid w:val="00D25735"/>
    <w:rsid w:val="00D3157C"/>
    <w:rsid w:val="00D32243"/>
    <w:rsid w:val="00D32889"/>
    <w:rsid w:val="00D34E48"/>
    <w:rsid w:val="00D357DB"/>
    <w:rsid w:val="00D362B6"/>
    <w:rsid w:val="00D36CDD"/>
    <w:rsid w:val="00D40582"/>
    <w:rsid w:val="00D4125A"/>
    <w:rsid w:val="00D41B1B"/>
    <w:rsid w:val="00D43300"/>
    <w:rsid w:val="00D44473"/>
    <w:rsid w:val="00D4463C"/>
    <w:rsid w:val="00D45609"/>
    <w:rsid w:val="00D45CE2"/>
    <w:rsid w:val="00D473F1"/>
    <w:rsid w:val="00D5040F"/>
    <w:rsid w:val="00D5454C"/>
    <w:rsid w:val="00D55C7F"/>
    <w:rsid w:val="00D56E20"/>
    <w:rsid w:val="00D627E6"/>
    <w:rsid w:val="00D642AB"/>
    <w:rsid w:val="00D706AD"/>
    <w:rsid w:val="00D71105"/>
    <w:rsid w:val="00D71822"/>
    <w:rsid w:val="00D7270A"/>
    <w:rsid w:val="00D7592C"/>
    <w:rsid w:val="00D82F76"/>
    <w:rsid w:val="00D83644"/>
    <w:rsid w:val="00D83B49"/>
    <w:rsid w:val="00D879C8"/>
    <w:rsid w:val="00D87D0A"/>
    <w:rsid w:val="00D91940"/>
    <w:rsid w:val="00D921FF"/>
    <w:rsid w:val="00D93CC7"/>
    <w:rsid w:val="00D93EFB"/>
    <w:rsid w:val="00DA0190"/>
    <w:rsid w:val="00DA2161"/>
    <w:rsid w:val="00DA5654"/>
    <w:rsid w:val="00DA6080"/>
    <w:rsid w:val="00DA6A13"/>
    <w:rsid w:val="00DB22E5"/>
    <w:rsid w:val="00DB2773"/>
    <w:rsid w:val="00DB492F"/>
    <w:rsid w:val="00DB693E"/>
    <w:rsid w:val="00DC1DE2"/>
    <w:rsid w:val="00DC2235"/>
    <w:rsid w:val="00DD07B2"/>
    <w:rsid w:val="00DD1319"/>
    <w:rsid w:val="00DD267A"/>
    <w:rsid w:val="00DD69BD"/>
    <w:rsid w:val="00DE093A"/>
    <w:rsid w:val="00DE17E6"/>
    <w:rsid w:val="00DE20DD"/>
    <w:rsid w:val="00DE24B3"/>
    <w:rsid w:val="00DE2563"/>
    <w:rsid w:val="00DE3079"/>
    <w:rsid w:val="00DE3E5E"/>
    <w:rsid w:val="00DE4FFD"/>
    <w:rsid w:val="00DE50F2"/>
    <w:rsid w:val="00DE5FE8"/>
    <w:rsid w:val="00DF0142"/>
    <w:rsid w:val="00DF056F"/>
    <w:rsid w:val="00DF57D1"/>
    <w:rsid w:val="00DF6A1B"/>
    <w:rsid w:val="00E007C2"/>
    <w:rsid w:val="00E011F2"/>
    <w:rsid w:val="00E01EE2"/>
    <w:rsid w:val="00E03E77"/>
    <w:rsid w:val="00E16268"/>
    <w:rsid w:val="00E17267"/>
    <w:rsid w:val="00E2018F"/>
    <w:rsid w:val="00E21D61"/>
    <w:rsid w:val="00E22D97"/>
    <w:rsid w:val="00E23B9F"/>
    <w:rsid w:val="00E275DA"/>
    <w:rsid w:val="00E27F84"/>
    <w:rsid w:val="00E305A4"/>
    <w:rsid w:val="00E3234D"/>
    <w:rsid w:val="00E33EA2"/>
    <w:rsid w:val="00E34026"/>
    <w:rsid w:val="00E34298"/>
    <w:rsid w:val="00E3795B"/>
    <w:rsid w:val="00E42F87"/>
    <w:rsid w:val="00E45D25"/>
    <w:rsid w:val="00E45ED1"/>
    <w:rsid w:val="00E47D42"/>
    <w:rsid w:val="00E50755"/>
    <w:rsid w:val="00E53B43"/>
    <w:rsid w:val="00E57603"/>
    <w:rsid w:val="00E671F3"/>
    <w:rsid w:val="00E724BD"/>
    <w:rsid w:val="00E7256A"/>
    <w:rsid w:val="00E7398D"/>
    <w:rsid w:val="00E750E1"/>
    <w:rsid w:val="00E75AC2"/>
    <w:rsid w:val="00E779D9"/>
    <w:rsid w:val="00E8131F"/>
    <w:rsid w:val="00E81504"/>
    <w:rsid w:val="00E82833"/>
    <w:rsid w:val="00E83506"/>
    <w:rsid w:val="00E8757F"/>
    <w:rsid w:val="00E90878"/>
    <w:rsid w:val="00E93581"/>
    <w:rsid w:val="00E93D06"/>
    <w:rsid w:val="00E945D9"/>
    <w:rsid w:val="00E97E4C"/>
    <w:rsid w:val="00EA1D06"/>
    <w:rsid w:val="00EA3100"/>
    <w:rsid w:val="00EA3966"/>
    <w:rsid w:val="00EA3DB7"/>
    <w:rsid w:val="00EA3F5C"/>
    <w:rsid w:val="00EA4D16"/>
    <w:rsid w:val="00EA6265"/>
    <w:rsid w:val="00EB0DDD"/>
    <w:rsid w:val="00EB2DA5"/>
    <w:rsid w:val="00EB317B"/>
    <w:rsid w:val="00EB49F1"/>
    <w:rsid w:val="00EB5CA5"/>
    <w:rsid w:val="00EB643B"/>
    <w:rsid w:val="00EC1B94"/>
    <w:rsid w:val="00EC4E93"/>
    <w:rsid w:val="00EC60BB"/>
    <w:rsid w:val="00ED00F9"/>
    <w:rsid w:val="00ED0630"/>
    <w:rsid w:val="00ED1150"/>
    <w:rsid w:val="00ED3209"/>
    <w:rsid w:val="00ED488A"/>
    <w:rsid w:val="00ED77D1"/>
    <w:rsid w:val="00EE1DD5"/>
    <w:rsid w:val="00EE3F3C"/>
    <w:rsid w:val="00EE56A0"/>
    <w:rsid w:val="00EE5996"/>
    <w:rsid w:val="00EF03F0"/>
    <w:rsid w:val="00EF4385"/>
    <w:rsid w:val="00EF5D19"/>
    <w:rsid w:val="00F03B30"/>
    <w:rsid w:val="00F03EDF"/>
    <w:rsid w:val="00F052F6"/>
    <w:rsid w:val="00F076D0"/>
    <w:rsid w:val="00F104FD"/>
    <w:rsid w:val="00F135EB"/>
    <w:rsid w:val="00F16D2C"/>
    <w:rsid w:val="00F226DA"/>
    <w:rsid w:val="00F247FB"/>
    <w:rsid w:val="00F25C7C"/>
    <w:rsid w:val="00F32150"/>
    <w:rsid w:val="00F339F2"/>
    <w:rsid w:val="00F34455"/>
    <w:rsid w:val="00F34F71"/>
    <w:rsid w:val="00F406D3"/>
    <w:rsid w:val="00F43D1B"/>
    <w:rsid w:val="00F452A0"/>
    <w:rsid w:val="00F45607"/>
    <w:rsid w:val="00F45BB9"/>
    <w:rsid w:val="00F45E77"/>
    <w:rsid w:val="00F46A5F"/>
    <w:rsid w:val="00F47BFB"/>
    <w:rsid w:val="00F569F9"/>
    <w:rsid w:val="00F57979"/>
    <w:rsid w:val="00F6086F"/>
    <w:rsid w:val="00F642D1"/>
    <w:rsid w:val="00F64D51"/>
    <w:rsid w:val="00F65094"/>
    <w:rsid w:val="00F65FB5"/>
    <w:rsid w:val="00F71235"/>
    <w:rsid w:val="00F75FEB"/>
    <w:rsid w:val="00F80704"/>
    <w:rsid w:val="00F842CA"/>
    <w:rsid w:val="00F846D9"/>
    <w:rsid w:val="00F84D96"/>
    <w:rsid w:val="00F868EB"/>
    <w:rsid w:val="00F900B6"/>
    <w:rsid w:val="00F90B40"/>
    <w:rsid w:val="00F921E7"/>
    <w:rsid w:val="00F92BDE"/>
    <w:rsid w:val="00F9370F"/>
    <w:rsid w:val="00F96B95"/>
    <w:rsid w:val="00F97F2C"/>
    <w:rsid w:val="00FA0162"/>
    <w:rsid w:val="00FA06A2"/>
    <w:rsid w:val="00FA4C04"/>
    <w:rsid w:val="00FA714C"/>
    <w:rsid w:val="00FA7D09"/>
    <w:rsid w:val="00FB62F8"/>
    <w:rsid w:val="00FC192A"/>
    <w:rsid w:val="00FC5BE0"/>
    <w:rsid w:val="00FC5C55"/>
    <w:rsid w:val="00FD2230"/>
    <w:rsid w:val="00FD4F09"/>
    <w:rsid w:val="00FE0FA2"/>
    <w:rsid w:val="00FE60EB"/>
    <w:rsid w:val="00FE783E"/>
    <w:rsid w:val="00FF0F51"/>
    <w:rsid w:val="00FF332B"/>
    <w:rsid w:val="00FF3F95"/>
    <w:rsid w:val="00FF4054"/>
    <w:rsid w:val="00FF559F"/>
    <w:rsid w:val="00FF722A"/>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5EC08BF"/>
  <w15:docId w15:val="{CB34A56C-DAAB-40F7-872F-B6A04F37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B5CA5"/>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914"/>
    <w:pPr>
      <w:tabs>
        <w:tab w:val="center" w:pos="4320"/>
        <w:tab w:val="right" w:pos="8640"/>
      </w:tabs>
    </w:pPr>
  </w:style>
  <w:style w:type="paragraph" w:styleId="Footer">
    <w:name w:val="footer"/>
    <w:basedOn w:val="Normal"/>
    <w:link w:val="FooterChar"/>
    <w:uiPriority w:val="99"/>
    <w:rsid w:val="007F0914"/>
    <w:pPr>
      <w:tabs>
        <w:tab w:val="center" w:pos="4320"/>
        <w:tab w:val="right" w:pos="8640"/>
      </w:tabs>
    </w:pPr>
  </w:style>
  <w:style w:type="character" w:styleId="PageNumber">
    <w:name w:val="page number"/>
    <w:basedOn w:val="DefaultParagraphFont"/>
    <w:rsid w:val="002F22FE"/>
  </w:style>
  <w:style w:type="paragraph" w:styleId="BalloonText">
    <w:name w:val="Balloon Text"/>
    <w:basedOn w:val="Normal"/>
    <w:semiHidden/>
    <w:rsid w:val="00B956E7"/>
    <w:rPr>
      <w:rFonts w:ascii="Tahoma" w:hAnsi="Tahoma" w:cs="Tahoma"/>
      <w:sz w:val="16"/>
      <w:szCs w:val="16"/>
    </w:rPr>
  </w:style>
  <w:style w:type="character" w:styleId="Hyperlink">
    <w:name w:val="Hyperlink"/>
    <w:rsid w:val="003B6BAE"/>
    <w:rPr>
      <w:color w:val="0000FF"/>
      <w:u w:val="single"/>
    </w:rPr>
  </w:style>
  <w:style w:type="paragraph" w:styleId="NoSpacing">
    <w:name w:val="No Spacing"/>
    <w:uiPriority w:val="1"/>
    <w:qFormat/>
    <w:rsid w:val="00870212"/>
    <w:rPr>
      <w:rFonts w:ascii="Arial" w:hAnsi="Arial"/>
      <w:sz w:val="24"/>
      <w:szCs w:val="24"/>
    </w:rPr>
  </w:style>
  <w:style w:type="paragraph" w:styleId="ListParagraph">
    <w:name w:val="List Paragraph"/>
    <w:basedOn w:val="Normal"/>
    <w:uiPriority w:val="34"/>
    <w:qFormat/>
    <w:rsid w:val="00674B01"/>
    <w:pPr>
      <w:ind w:left="720"/>
      <w:contextualSpacing/>
    </w:pPr>
  </w:style>
  <w:style w:type="character" w:customStyle="1" w:styleId="st1">
    <w:name w:val="st1"/>
    <w:basedOn w:val="DefaultParagraphFont"/>
    <w:rsid w:val="00A542F7"/>
  </w:style>
  <w:style w:type="paragraph" w:customStyle="1" w:styleId="Normal0">
    <w:name w:val="[Normal]"/>
    <w:uiPriority w:val="99"/>
    <w:rsid w:val="009201A0"/>
    <w:pPr>
      <w:widowControl w:val="0"/>
      <w:autoSpaceDE w:val="0"/>
      <w:autoSpaceDN w:val="0"/>
      <w:adjustRightInd w:val="0"/>
    </w:pPr>
    <w:rPr>
      <w:rFonts w:ascii="Arial" w:hAnsi="Arial" w:cs="Arial"/>
      <w:sz w:val="24"/>
      <w:szCs w:val="24"/>
    </w:rPr>
  </w:style>
  <w:style w:type="character" w:customStyle="1" w:styleId="FooterChar">
    <w:name w:val="Footer Char"/>
    <w:basedOn w:val="DefaultParagraphFont"/>
    <w:link w:val="Footer"/>
    <w:uiPriority w:val="99"/>
    <w:rsid w:val="00564B31"/>
    <w:rPr>
      <w:rFonts w:ascii="Arial" w:hAnsi="Arial"/>
      <w:sz w:val="24"/>
      <w:szCs w:val="24"/>
    </w:rPr>
  </w:style>
  <w:style w:type="character" w:styleId="CommentReference">
    <w:name w:val="annotation reference"/>
    <w:basedOn w:val="DefaultParagraphFont"/>
    <w:semiHidden/>
    <w:unhideWhenUsed/>
    <w:rsid w:val="00E2018F"/>
    <w:rPr>
      <w:sz w:val="16"/>
      <w:szCs w:val="16"/>
    </w:rPr>
  </w:style>
  <w:style w:type="paragraph" w:styleId="CommentText">
    <w:name w:val="annotation text"/>
    <w:basedOn w:val="Normal"/>
    <w:link w:val="CommentTextChar"/>
    <w:semiHidden/>
    <w:unhideWhenUsed/>
    <w:rsid w:val="00E2018F"/>
    <w:rPr>
      <w:sz w:val="20"/>
      <w:szCs w:val="20"/>
    </w:rPr>
  </w:style>
  <w:style w:type="character" w:customStyle="1" w:styleId="CommentTextChar">
    <w:name w:val="Comment Text Char"/>
    <w:basedOn w:val="DefaultParagraphFont"/>
    <w:link w:val="CommentText"/>
    <w:semiHidden/>
    <w:rsid w:val="00E2018F"/>
    <w:rPr>
      <w:rFonts w:ascii="Arial" w:hAnsi="Arial"/>
    </w:rPr>
  </w:style>
  <w:style w:type="paragraph" w:styleId="CommentSubject">
    <w:name w:val="annotation subject"/>
    <w:basedOn w:val="CommentText"/>
    <w:next w:val="CommentText"/>
    <w:link w:val="CommentSubjectChar"/>
    <w:semiHidden/>
    <w:unhideWhenUsed/>
    <w:rsid w:val="00E2018F"/>
    <w:rPr>
      <w:b/>
      <w:bCs/>
    </w:rPr>
  </w:style>
  <w:style w:type="character" w:customStyle="1" w:styleId="CommentSubjectChar">
    <w:name w:val="Comment Subject Char"/>
    <w:basedOn w:val="CommentTextChar"/>
    <w:link w:val="CommentSubject"/>
    <w:semiHidden/>
    <w:rsid w:val="00E2018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19479">
      <w:bodyDiv w:val="1"/>
      <w:marLeft w:val="0"/>
      <w:marRight w:val="0"/>
      <w:marTop w:val="0"/>
      <w:marBottom w:val="0"/>
      <w:divBdr>
        <w:top w:val="none" w:sz="0" w:space="0" w:color="auto"/>
        <w:left w:val="none" w:sz="0" w:space="0" w:color="auto"/>
        <w:bottom w:val="none" w:sz="0" w:space="0" w:color="auto"/>
        <w:right w:val="none" w:sz="0" w:space="0" w:color="auto"/>
      </w:divBdr>
    </w:div>
    <w:div w:id="186871209">
      <w:bodyDiv w:val="1"/>
      <w:marLeft w:val="0"/>
      <w:marRight w:val="0"/>
      <w:marTop w:val="0"/>
      <w:marBottom w:val="0"/>
      <w:divBdr>
        <w:top w:val="none" w:sz="0" w:space="0" w:color="auto"/>
        <w:left w:val="none" w:sz="0" w:space="0" w:color="auto"/>
        <w:bottom w:val="none" w:sz="0" w:space="0" w:color="auto"/>
        <w:right w:val="none" w:sz="0" w:space="0" w:color="auto"/>
      </w:divBdr>
    </w:div>
    <w:div w:id="241181428">
      <w:bodyDiv w:val="1"/>
      <w:marLeft w:val="0"/>
      <w:marRight w:val="0"/>
      <w:marTop w:val="0"/>
      <w:marBottom w:val="0"/>
      <w:divBdr>
        <w:top w:val="none" w:sz="0" w:space="0" w:color="auto"/>
        <w:left w:val="none" w:sz="0" w:space="0" w:color="auto"/>
        <w:bottom w:val="none" w:sz="0" w:space="0" w:color="auto"/>
        <w:right w:val="none" w:sz="0" w:space="0" w:color="auto"/>
      </w:divBdr>
    </w:div>
    <w:div w:id="310134527">
      <w:bodyDiv w:val="1"/>
      <w:marLeft w:val="0"/>
      <w:marRight w:val="0"/>
      <w:marTop w:val="0"/>
      <w:marBottom w:val="0"/>
      <w:divBdr>
        <w:top w:val="none" w:sz="0" w:space="0" w:color="auto"/>
        <w:left w:val="none" w:sz="0" w:space="0" w:color="auto"/>
        <w:bottom w:val="none" w:sz="0" w:space="0" w:color="auto"/>
        <w:right w:val="none" w:sz="0" w:space="0" w:color="auto"/>
      </w:divBdr>
    </w:div>
    <w:div w:id="379288738">
      <w:bodyDiv w:val="1"/>
      <w:marLeft w:val="0"/>
      <w:marRight w:val="0"/>
      <w:marTop w:val="0"/>
      <w:marBottom w:val="0"/>
      <w:divBdr>
        <w:top w:val="none" w:sz="0" w:space="0" w:color="auto"/>
        <w:left w:val="none" w:sz="0" w:space="0" w:color="auto"/>
        <w:bottom w:val="none" w:sz="0" w:space="0" w:color="auto"/>
        <w:right w:val="none" w:sz="0" w:space="0" w:color="auto"/>
      </w:divBdr>
    </w:div>
    <w:div w:id="624628802">
      <w:bodyDiv w:val="1"/>
      <w:marLeft w:val="0"/>
      <w:marRight w:val="0"/>
      <w:marTop w:val="0"/>
      <w:marBottom w:val="0"/>
      <w:divBdr>
        <w:top w:val="none" w:sz="0" w:space="0" w:color="auto"/>
        <w:left w:val="none" w:sz="0" w:space="0" w:color="auto"/>
        <w:bottom w:val="none" w:sz="0" w:space="0" w:color="auto"/>
        <w:right w:val="none" w:sz="0" w:space="0" w:color="auto"/>
      </w:divBdr>
    </w:div>
    <w:div w:id="682821403">
      <w:bodyDiv w:val="1"/>
      <w:marLeft w:val="0"/>
      <w:marRight w:val="0"/>
      <w:marTop w:val="0"/>
      <w:marBottom w:val="0"/>
      <w:divBdr>
        <w:top w:val="none" w:sz="0" w:space="0" w:color="auto"/>
        <w:left w:val="none" w:sz="0" w:space="0" w:color="auto"/>
        <w:bottom w:val="none" w:sz="0" w:space="0" w:color="auto"/>
        <w:right w:val="none" w:sz="0" w:space="0" w:color="auto"/>
      </w:divBdr>
    </w:div>
    <w:div w:id="799223235">
      <w:bodyDiv w:val="1"/>
      <w:marLeft w:val="0"/>
      <w:marRight w:val="0"/>
      <w:marTop w:val="0"/>
      <w:marBottom w:val="0"/>
      <w:divBdr>
        <w:top w:val="none" w:sz="0" w:space="0" w:color="auto"/>
        <w:left w:val="none" w:sz="0" w:space="0" w:color="auto"/>
        <w:bottom w:val="none" w:sz="0" w:space="0" w:color="auto"/>
        <w:right w:val="none" w:sz="0" w:space="0" w:color="auto"/>
      </w:divBdr>
    </w:div>
    <w:div w:id="833566829">
      <w:bodyDiv w:val="1"/>
      <w:marLeft w:val="0"/>
      <w:marRight w:val="0"/>
      <w:marTop w:val="0"/>
      <w:marBottom w:val="0"/>
      <w:divBdr>
        <w:top w:val="none" w:sz="0" w:space="0" w:color="auto"/>
        <w:left w:val="none" w:sz="0" w:space="0" w:color="auto"/>
        <w:bottom w:val="none" w:sz="0" w:space="0" w:color="auto"/>
        <w:right w:val="none" w:sz="0" w:space="0" w:color="auto"/>
      </w:divBdr>
      <w:divsChild>
        <w:div w:id="975137764">
          <w:marLeft w:val="0"/>
          <w:marRight w:val="0"/>
          <w:marTop w:val="0"/>
          <w:marBottom w:val="0"/>
          <w:divBdr>
            <w:top w:val="none" w:sz="0" w:space="0" w:color="auto"/>
            <w:left w:val="none" w:sz="0" w:space="0" w:color="auto"/>
            <w:bottom w:val="none" w:sz="0" w:space="0" w:color="auto"/>
            <w:right w:val="none" w:sz="0" w:space="0" w:color="auto"/>
          </w:divBdr>
          <w:divsChild>
            <w:div w:id="736053501">
              <w:marLeft w:val="0"/>
              <w:marRight w:val="0"/>
              <w:marTop w:val="0"/>
              <w:marBottom w:val="0"/>
              <w:divBdr>
                <w:top w:val="none" w:sz="0" w:space="0" w:color="auto"/>
                <w:left w:val="none" w:sz="0" w:space="0" w:color="auto"/>
                <w:bottom w:val="none" w:sz="0" w:space="0" w:color="auto"/>
                <w:right w:val="none" w:sz="0" w:space="0" w:color="auto"/>
              </w:divBdr>
              <w:divsChild>
                <w:div w:id="381292566">
                  <w:marLeft w:val="0"/>
                  <w:marRight w:val="0"/>
                  <w:marTop w:val="0"/>
                  <w:marBottom w:val="0"/>
                  <w:divBdr>
                    <w:top w:val="none" w:sz="0" w:space="0" w:color="auto"/>
                    <w:left w:val="none" w:sz="0" w:space="0" w:color="auto"/>
                    <w:bottom w:val="none" w:sz="0" w:space="0" w:color="auto"/>
                    <w:right w:val="none" w:sz="0" w:space="0" w:color="auto"/>
                  </w:divBdr>
                  <w:divsChild>
                    <w:div w:id="1836922234">
                      <w:marLeft w:val="0"/>
                      <w:marRight w:val="0"/>
                      <w:marTop w:val="0"/>
                      <w:marBottom w:val="0"/>
                      <w:divBdr>
                        <w:top w:val="none" w:sz="0" w:space="0" w:color="auto"/>
                        <w:left w:val="none" w:sz="0" w:space="0" w:color="auto"/>
                        <w:bottom w:val="none" w:sz="0" w:space="0" w:color="auto"/>
                        <w:right w:val="none" w:sz="0" w:space="0" w:color="auto"/>
                      </w:divBdr>
                      <w:divsChild>
                        <w:div w:id="1413819922">
                          <w:marLeft w:val="0"/>
                          <w:marRight w:val="0"/>
                          <w:marTop w:val="0"/>
                          <w:marBottom w:val="0"/>
                          <w:divBdr>
                            <w:top w:val="none" w:sz="0" w:space="0" w:color="auto"/>
                            <w:left w:val="none" w:sz="0" w:space="0" w:color="auto"/>
                            <w:bottom w:val="none" w:sz="0" w:space="0" w:color="auto"/>
                            <w:right w:val="none" w:sz="0" w:space="0" w:color="auto"/>
                          </w:divBdr>
                          <w:divsChild>
                            <w:div w:id="2051757117">
                              <w:marLeft w:val="0"/>
                              <w:marRight w:val="0"/>
                              <w:marTop w:val="0"/>
                              <w:marBottom w:val="0"/>
                              <w:divBdr>
                                <w:top w:val="none" w:sz="0" w:space="0" w:color="auto"/>
                                <w:left w:val="none" w:sz="0" w:space="0" w:color="auto"/>
                                <w:bottom w:val="none" w:sz="0" w:space="0" w:color="auto"/>
                                <w:right w:val="none" w:sz="0" w:space="0" w:color="auto"/>
                              </w:divBdr>
                              <w:divsChild>
                                <w:div w:id="1923832368">
                                  <w:marLeft w:val="0"/>
                                  <w:marRight w:val="0"/>
                                  <w:marTop w:val="0"/>
                                  <w:marBottom w:val="0"/>
                                  <w:divBdr>
                                    <w:top w:val="none" w:sz="0" w:space="0" w:color="auto"/>
                                    <w:left w:val="none" w:sz="0" w:space="0" w:color="auto"/>
                                    <w:bottom w:val="none" w:sz="0" w:space="0" w:color="auto"/>
                                    <w:right w:val="none" w:sz="0" w:space="0" w:color="auto"/>
                                  </w:divBdr>
                                  <w:divsChild>
                                    <w:div w:id="345210798">
                                      <w:marLeft w:val="0"/>
                                      <w:marRight w:val="0"/>
                                      <w:marTop w:val="0"/>
                                      <w:marBottom w:val="225"/>
                                      <w:divBdr>
                                        <w:top w:val="none" w:sz="0" w:space="0" w:color="auto"/>
                                        <w:left w:val="none" w:sz="0" w:space="0" w:color="auto"/>
                                        <w:bottom w:val="none" w:sz="0" w:space="0" w:color="auto"/>
                                        <w:right w:val="none" w:sz="0" w:space="0" w:color="auto"/>
                                      </w:divBdr>
                                      <w:divsChild>
                                        <w:div w:id="1819765998">
                                          <w:marLeft w:val="0"/>
                                          <w:marRight w:val="0"/>
                                          <w:marTop w:val="0"/>
                                          <w:marBottom w:val="150"/>
                                          <w:divBdr>
                                            <w:top w:val="none" w:sz="0" w:space="0" w:color="auto"/>
                                            <w:left w:val="none" w:sz="0" w:space="0" w:color="auto"/>
                                            <w:bottom w:val="none" w:sz="0" w:space="0" w:color="auto"/>
                                            <w:right w:val="none" w:sz="0" w:space="0" w:color="auto"/>
                                          </w:divBdr>
                                          <w:divsChild>
                                            <w:div w:id="1882399059">
                                              <w:marLeft w:val="0"/>
                                              <w:marRight w:val="0"/>
                                              <w:marTop w:val="0"/>
                                              <w:marBottom w:val="0"/>
                                              <w:divBdr>
                                                <w:top w:val="none" w:sz="0" w:space="0" w:color="auto"/>
                                                <w:left w:val="none" w:sz="0" w:space="0" w:color="auto"/>
                                                <w:bottom w:val="none" w:sz="0" w:space="0" w:color="auto"/>
                                                <w:right w:val="none" w:sz="0" w:space="0" w:color="auto"/>
                                              </w:divBdr>
                                              <w:divsChild>
                                                <w:div w:id="7438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129591">
      <w:bodyDiv w:val="1"/>
      <w:marLeft w:val="0"/>
      <w:marRight w:val="0"/>
      <w:marTop w:val="0"/>
      <w:marBottom w:val="0"/>
      <w:divBdr>
        <w:top w:val="none" w:sz="0" w:space="0" w:color="auto"/>
        <w:left w:val="none" w:sz="0" w:space="0" w:color="auto"/>
        <w:bottom w:val="none" w:sz="0" w:space="0" w:color="auto"/>
        <w:right w:val="none" w:sz="0" w:space="0" w:color="auto"/>
      </w:divBdr>
    </w:div>
    <w:div w:id="1018892883">
      <w:bodyDiv w:val="1"/>
      <w:marLeft w:val="0"/>
      <w:marRight w:val="0"/>
      <w:marTop w:val="0"/>
      <w:marBottom w:val="0"/>
      <w:divBdr>
        <w:top w:val="none" w:sz="0" w:space="0" w:color="auto"/>
        <w:left w:val="none" w:sz="0" w:space="0" w:color="auto"/>
        <w:bottom w:val="none" w:sz="0" w:space="0" w:color="auto"/>
        <w:right w:val="none" w:sz="0" w:space="0" w:color="auto"/>
      </w:divBdr>
    </w:div>
    <w:div w:id="1032732460">
      <w:bodyDiv w:val="1"/>
      <w:marLeft w:val="0"/>
      <w:marRight w:val="0"/>
      <w:marTop w:val="0"/>
      <w:marBottom w:val="0"/>
      <w:divBdr>
        <w:top w:val="none" w:sz="0" w:space="0" w:color="auto"/>
        <w:left w:val="none" w:sz="0" w:space="0" w:color="auto"/>
        <w:bottom w:val="none" w:sz="0" w:space="0" w:color="auto"/>
        <w:right w:val="none" w:sz="0" w:space="0" w:color="auto"/>
      </w:divBdr>
    </w:div>
    <w:div w:id="1053191077">
      <w:bodyDiv w:val="1"/>
      <w:marLeft w:val="0"/>
      <w:marRight w:val="0"/>
      <w:marTop w:val="0"/>
      <w:marBottom w:val="0"/>
      <w:divBdr>
        <w:top w:val="none" w:sz="0" w:space="0" w:color="auto"/>
        <w:left w:val="none" w:sz="0" w:space="0" w:color="auto"/>
        <w:bottom w:val="none" w:sz="0" w:space="0" w:color="auto"/>
        <w:right w:val="none" w:sz="0" w:space="0" w:color="auto"/>
      </w:divBdr>
    </w:div>
    <w:div w:id="1143280396">
      <w:bodyDiv w:val="1"/>
      <w:marLeft w:val="0"/>
      <w:marRight w:val="0"/>
      <w:marTop w:val="0"/>
      <w:marBottom w:val="0"/>
      <w:divBdr>
        <w:top w:val="none" w:sz="0" w:space="0" w:color="auto"/>
        <w:left w:val="none" w:sz="0" w:space="0" w:color="auto"/>
        <w:bottom w:val="none" w:sz="0" w:space="0" w:color="auto"/>
        <w:right w:val="none" w:sz="0" w:space="0" w:color="auto"/>
      </w:divBdr>
    </w:div>
    <w:div w:id="1227760730">
      <w:bodyDiv w:val="1"/>
      <w:marLeft w:val="0"/>
      <w:marRight w:val="0"/>
      <w:marTop w:val="0"/>
      <w:marBottom w:val="0"/>
      <w:divBdr>
        <w:top w:val="none" w:sz="0" w:space="0" w:color="auto"/>
        <w:left w:val="none" w:sz="0" w:space="0" w:color="auto"/>
        <w:bottom w:val="none" w:sz="0" w:space="0" w:color="auto"/>
        <w:right w:val="none" w:sz="0" w:space="0" w:color="auto"/>
      </w:divBdr>
    </w:div>
    <w:div w:id="1385367333">
      <w:bodyDiv w:val="1"/>
      <w:marLeft w:val="0"/>
      <w:marRight w:val="0"/>
      <w:marTop w:val="0"/>
      <w:marBottom w:val="0"/>
      <w:divBdr>
        <w:top w:val="none" w:sz="0" w:space="0" w:color="auto"/>
        <w:left w:val="none" w:sz="0" w:space="0" w:color="auto"/>
        <w:bottom w:val="none" w:sz="0" w:space="0" w:color="auto"/>
        <w:right w:val="none" w:sz="0" w:space="0" w:color="auto"/>
      </w:divBdr>
    </w:div>
    <w:div w:id="1568152431">
      <w:bodyDiv w:val="1"/>
      <w:marLeft w:val="0"/>
      <w:marRight w:val="0"/>
      <w:marTop w:val="0"/>
      <w:marBottom w:val="0"/>
      <w:divBdr>
        <w:top w:val="none" w:sz="0" w:space="0" w:color="auto"/>
        <w:left w:val="none" w:sz="0" w:space="0" w:color="auto"/>
        <w:bottom w:val="none" w:sz="0" w:space="0" w:color="auto"/>
        <w:right w:val="none" w:sz="0" w:space="0" w:color="auto"/>
      </w:divBdr>
    </w:div>
    <w:div w:id="1755200230">
      <w:bodyDiv w:val="1"/>
      <w:marLeft w:val="0"/>
      <w:marRight w:val="0"/>
      <w:marTop w:val="0"/>
      <w:marBottom w:val="0"/>
      <w:divBdr>
        <w:top w:val="none" w:sz="0" w:space="0" w:color="auto"/>
        <w:left w:val="none" w:sz="0" w:space="0" w:color="auto"/>
        <w:bottom w:val="none" w:sz="0" w:space="0" w:color="auto"/>
        <w:right w:val="none" w:sz="0" w:space="0" w:color="auto"/>
      </w:divBdr>
    </w:div>
    <w:div w:id="1889023178">
      <w:bodyDiv w:val="1"/>
      <w:marLeft w:val="0"/>
      <w:marRight w:val="0"/>
      <w:marTop w:val="0"/>
      <w:marBottom w:val="0"/>
      <w:divBdr>
        <w:top w:val="none" w:sz="0" w:space="0" w:color="auto"/>
        <w:left w:val="none" w:sz="0" w:space="0" w:color="auto"/>
        <w:bottom w:val="none" w:sz="0" w:space="0" w:color="auto"/>
        <w:right w:val="none" w:sz="0" w:space="0" w:color="auto"/>
      </w:divBdr>
    </w:div>
    <w:div w:id="1956518621">
      <w:bodyDiv w:val="1"/>
      <w:marLeft w:val="0"/>
      <w:marRight w:val="0"/>
      <w:marTop w:val="0"/>
      <w:marBottom w:val="0"/>
      <w:divBdr>
        <w:top w:val="none" w:sz="0" w:space="0" w:color="auto"/>
        <w:left w:val="none" w:sz="0" w:space="0" w:color="auto"/>
        <w:bottom w:val="none" w:sz="0" w:space="0" w:color="auto"/>
        <w:right w:val="none" w:sz="0" w:space="0" w:color="auto"/>
      </w:divBdr>
    </w:div>
    <w:div w:id="1979724242">
      <w:bodyDiv w:val="1"/>
      <w:marLeft w:val="0"/>
      <w:marRight w:val="0"/>
      <w:marTop w:val="0"/>
      <w:marBottom w:val="0"/>
      <w:divBdr>
        <w:top w:val="none" w:sz="0" w:space="0" w:color="auto"/>
        <w:left w:val="none" w:sz="0" w:space="0" w:color="auto"/>
        <w:bottom w:val="none" w:sz="0" w:space="0" w:color="auto"/>
        <w:right w:val="none" w:sz="0" w:space="0" w:color="auto"/>
      </w:divBdr>
    </w:div>
    <w:div w:id="212993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F1C1B7FFCC6649B946B37FFD94E7BF" ma:contentTypeVersion="2" ma:contentTypeDescription="Create a new document." ma:contentTypeScope="" ma:versionID="236c8b8bcc3c095099b20e14fbf713b7">
  <xsd:schema xmlns:xsd="http://www.w3.org/2001/XMLSchema" xmlns:xs="http://www.w3.org/2001/XMLSchema" xmlns:p="http://schemas.microsoft.com/office/2006/metadata/properties" xmlns:ns2="c524e36d-401e-48ee-8da9-a7660ba230fd" targetNamespace="http://schemas.microsoft.com/office/2006/metadata/properties" ma:root="true" ma:fieldsID="0759aea39581d8c7ec798b43211b2255" ns2:_="">
    <xsd:import namespace="c524e36d-401e-48ee-8da9-a7660ba230f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4e36d-401e-48ee-8da9-a7660ba230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AA820-759B-454D-A905-D6520571669C}">
  <ds:schemaRefs>
    <ds:schemaRef ds:uri="http://schemas.microsoft.com/office/2006/documentManagement/types"/>
    <ds:schemaRef ds:uri="http://purl.org/dc/dcmitype/"/>
    <ds:schemaRef ds:uri="c524e36d-401e-48ee-8da9-a7660ba230fd"/>
    <ds:schemaRef ds:uri="http://purl.org/dc/elements/1.1/"/>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49E8559-1A2A-49DA-94F9-21E2C6A67163}">
  <ds:schemaRefs>
    <ds:schemaRef ds:uri="http://schemas.microsoft.com/sharepoint/v3/contenttype/forms"/>
  </ds:schemaRefs>
</ds:datastoreItem>
</file>

<file path=customXml/itemProps3.xml><?xml version="1.0" encoding="utf-8"?>
<ds:datastoreItem xmlns:ds="http://schemas.openxmlformats.org/officeDocument/2006/customXml" ds:itemID="{A45218EC-0A9A-4576-9FAF-22EF7AB99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4e36d-401e-48ee-8da9-a7660ba23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3E9A6D-27CE-4E2E-A771-415012BC6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3778</Words>
  <Characters>21535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Board of Directors Meeting</vt:lpstr>
    </vt:vector>
  </TitlesOfParts>
  <Company>OCCRRA</Company>
  <LinksUpToDate>false</LinksUpToDate>
  <CharactersWithSpaces>25263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Meeting</dc:title>
  <dc:creator>Guest</dc:creator>
  <cp:lastModifiedBy>Michelle Miller</cp:lastModifiedBy>
  <cp:revision>5</cp:revision>
  <cp:lastPrinted>2016-11-21T18:35:00Z</cp:lastPrinted>
  <dcterms:created xsi:type="dcterms:W3CDTF">2016-11-07T18:20:00Z</dcterms:created>
  <dcterms:modified xsi:type="dcterms:W3CDTF">2016-11-21T19:21:00Z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0x0101008BF1C1B7FFCC6649B946B37FFD94E7BF</vt:lpwstr>
  </property>
</Properties>
</file>